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C83" w:rsidRDefault="00F67C83" w:rsidP="00F67C83">
      <w:pPr>
        <w:tabs>
          <w:tab w:val="left" w:pos="1520"/>
        </w:tabs>
      </w:pPr>
      <w:r>
        <w:rPr>
          <w:rFonts w:asciiTheme="minorEastAsia" w:hAnsiTheme="minorEastAsia" w:cs="Arial"/>
          <w:color w:val="000000"/>
          <w:sz w:val="22"/>
          <w:szCs w:val="23"/>
        </w:rPr>
        <w:tab/>
      </w:r>
      <w:r w:rsidR="00A80339">
        <w:rPr>
          <w:noProof/>
        </w:rPr>
        <mc:AlternateContent>
          <mc:Choice Requires="wps">
            <w:drawing>
              <wp:inline distT="0" distB="0" distL="0" distR="0">
                <wp:extent cx="4860290" cy="703580"/>
                <wp:effectExtent l="10795" t="9525" r="5715" b="10795"/>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703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43A8E" w:rsidRPr="00522CC6" w:rsidRDefault="00E43A8E" w:rsidP="00F7552C">
                            <w:pPr>
                              <w:pStyle w:val="Web"/>
                              <w:shd w:val="clear" w:color="auto" w:fill="FFFFFF"/>
                              <w:spacing w:before="0" w:beforeAutospacing="0" w:after="0" w:afterAutospacing="0" w:line="240" w:lineRule="exact"/>
                              <w:jc w:val="center"/>
                              <w:rPr>
                                <w:rFonts w:ascii="HG丸ｺﾞｼｯｸM-PRO" w:eastAsia="HG丸ｺﾞｼｯｸM-PRO" w:hAnsi="HG丸ｺﾞｼｯｸM-PRO" w:cs="Arial"/>
                                <w:color w:val="000000"/>
                                <w:sz w:val="22"/>
                                <w:szCs w:val="23"/>
                              </w:rPr>
                            </w:pPr>
                            <w:r w:rsidRPr="00522CC6">
                              <w:rPr>
                                <w:rFonts w:ascii="HG丸ｺﾞｼｯｸM-PRO" w:eastAsia="HG丸ｺﾞｼｯｸM-PRO" w:hAnsi="HG丸ｺﾞｼｯｸM-PRO" w:cs="Arial" w:hint="eastAsia"/>
                                <w:color w:val="000000"/>
                                <w:szCs w:val="23"/>
                              </w:rPr>
                              <w:t>多変量解析を教育実践家レベルへ</w:t>
                            </w:r>
                          </w:p>
                          <w:p w:rsidR="00E43A8E" w:rsidRPr="00FC2FDC" w:rsidRDefault="00944C55" w:rsidP="00F7552C">
                            <w:pPr>
                              <w:pStyle w:val="Web"/>
                              <w:shd w:val="clear" w:color="auto" w:fill="FFFFFF"/>
                              <w:spacing w:line="240" w:lineRule="exact"/>
                              <w:jc w:val="center"/>
                              <w:rPr>
                                <w:rFonts w:asciiTheme="minorEastAsia" w:hAnsiTheme="minorEastAsia" w:cs="Arial"/>
                                <w:color w:val="000000"/>
                                <w:sz w:val="22"/>
                                <w:szCs w:val="23"/>
                              </w:rPr>
                            </w:pPr>
                            <w:r>
                              <w:rPr>
                                <w:rFonts w:asciiTheme="majorEastAsia" w:eastAsiaTheme="majorEastAsia" w:hAnsiTheme="majorEastAsia" w:cs="Arial" w:hint="eastAsia"/>
                                <w:color w:val="000000"/>
                                <w:sz w:val="40"/>
                                <w:szCs w:val="23"/>
                              </w:rPr>
                              <w:t>Ⅹ</w:t>
                            </w:r>
                            <w:r w:rsidR="00456B71" w:rsidRPr="00456B71">
                              <w:rPr>
                                <w:rFonts w:asciiTheme="majorEastAsia" w:eastAsiaTheme="majorEastAsia" w:hAnsiTheme="majorEastAsia" w:cs="Arial" w:hint="eastAsia"/>
                                <w:color w:val="000000"/>
                                <w:sz w:val="40"/>
                                <w:szCs w:val="23"/>
                              </w:rPr>
                              <w:t>．</w:t>
                            </w:r>
                            <w:r w:rsidR="00E43A8E" w:rsidRPr="00133DF4">
                              <w:rPr>
                                <w:rFonts w:asciiTheme="minorEastAsia" w:eastAsiaTheme="minorEastAsia" w:hAnsiTheme="minorEastAsia" w:cs="Arial" w:hint="eastAsia"/>
                                <w:color w:val="000000"/>
                                <w:sz w:val="22"/>
                                <w:szCs w:val="23"/>
                              </w:rPr>
                              <w:t xml:space="preserve">エクセルを使った　</w:t>
                            </w:r>
                            <w:r>
                              <w:rPr>
                                <w:rFonts w:asciiTheme="majorEastAsia" w:eastAsiaTheme="majorEastAsia" w:hAnsiTheme="majorEastAsia" w:cs="Arial" w:hint="eastAsia"/>
                                <w:color w:val="000000"/>
                                <w:sz w:val="40"/>
                                <w:szCs w:val="23"/>
                              </w:rPr>
                              <w:t>数量化Ⅱ類</w:t>
                            </w:r>
                          </w:p>
                        </w:txbxContent>
                      </wps:txbx>
                      <wps:bodyPr rot="0" vert="horz" wrap="square" lIns="74295" tIns="108000" rIns="74295" bIns="10800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テキスト ボックス 1" o:spid="_x0000_s1026" type="#_x0000_t202" style="width:382.7pt;height:5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" filled="f" strokeweight=".5pt">
                <v:textbox inset="5.85pt,3mm,5.85pt,3mm">
                  <w:txbxContent>
                    <w:p w:rsidR="00E43A8E" w:rsidRPr="00522CC6" w:rsidRDefault="00E43A8E" w:rsidP="00F7552C">
                      <w:pPr>
                        <w:pStyle w:val="Web"/>
                        <w:shd w:val="clear" w:color="auto" w:fill="FFFFFF"/>
                        <w:spacing w:before="0" w:beforeAutospacing="0" w:after="0" w:afterAutospacing="0" w:line="240" w:lineRule="exact"/>
                        <w:jc w:val="center"/>
                        <w:rPr>
                          <w:rFonts w:ascii="HG丸ｺﾞｼｯｸM-PRO" w:eastAsia="HG丸ｺﾞｼｯｸM-PRO" w:hAnsi="HG丸ｺﾞｼｯｸM-PRO" w:cs="Arial"/>
                          <w:color w:val="000000"/>
                          <w:sz w:val="22"/>
                          <w:szCs w:val="23"/>
                        </w:rPr>
                      </w:pPr>
                      <w:r w:rsidRPr="00522CC6">
                        <w:rPr>
                          <w:rFonts w:ascii="HG丸ｺﾞｼｯｸM-PRO" w:eastAsia="HG丸ｺﾞｼｯｸM-PRO" w:hAnsi="HG丸ｺﾞｼｯｸM-PRO" w:cs="Arial" w:hint="eastAsia"/>
                          <w:color w:val="000000"/>
                          <w:szCs w:val="23"/>
                        </w:rPr>
                        <w:t>多変量解析を教育実践家レベルへ</w:t>
                      </w:r>
                    </w:p>
                    <w:p w:rsidR="00E43A8E" w:rsidRPr="00FC2FDC" w:rsidRDefault="00944C55" w:rsidP="00F7552C">
                      <w:pPr>
                        <w:pStyle w:val="Web"/>
                        <w:shd w:val="clear" w:color="auto" w:fill="FFFFFF"/>
                        <w:spacing w:line="240" w:lineRule="exact"/>
                        <w:jc w:val="center"/>
                        <w:rPr>
                          <w:rFonts w:asciiTheme="minorEastAsia" w:hAnsiTheme="minorEastAsia" w:cs="Arial"/>
                          <w:color w:val="000000"/>
                          <w:sz w:val="22"/>
                          <w:szCs w:val="23"/>
                        </w:rPr>
                      </w:pPr>
                      <w:r>
                        <w:rPr>
                          <w:rFonts w:asciiTheme="majorEastAsia" w:eastAsiaTheme="majorEastAsia" w:hAnsiTheme="majorEastAsia" w:cs="Arial" w:hint="eastAsia"/>
                          <w:color w:val="000000"/>
                          <w:sz w:val="40"/>
                          <w:szCs w:val="23"/>
                        </w:rPr>
                        <w:t>Ⅹ</w:t>
                      </w:r>
                      <w:r w:rsidR="00456B71" w:rsidRPr="00456B71">
                        <w:rPr>
                          <w:rFonts w:asciiTheme="majorEastAsia" w:eastAsiaTheme="majorEastAsia" w:hAnsiTheme="majorEastAsia" w:cs="Arial" w:hint="eastAsia"/>
                          <w:color w:val="000000"/>
                          <w:sz w:val="40"/>
                          <w:szCs w:val="23"/>
                        </w:rPr>
                        <w:t>．</w:t>
                      </w:r>
                      <w:r w:rsidR="00E43A8E" w:rsidRPr="00133DF4">
                        <w:rPr>
                          <w:rFonts w:asciiTheme="minorEastAsia" w:eastAsiaTheme="minorEastAsia" w:hAnsiTheme="minorEastAsia" w:cs="Arial" w:hint="eastAsia"/>
                          <w:color w:val="000000"/>
                          <w:sz w:val="22"/>
                          <w:szCs w:val="23"/>
                        </w:rPr>
                        <w:t xml:space="preserve">エクセルを使った　</w:t>
                      </w:r>
                      <w:r>
                        <w:rPr>
                          <w:rFonts w:asciiTheme="majorEastAsia" w:eastAsiaTheme="majorEastAsia" w:hAnsiTheme="majorEastAsia" w:cs="Arial" w:hint="eastAsia"/>
                          <w:color w:val="000000"/>
                          <w:sz w:val="40"/>
                          <w:szCs w:val="23"/>
                        </w:rPr>
                        <w:t>数量化Ⅱ類</w:t>
                      </w:r>
                    </w:p>
                  </w:txbxContent>
                </v:textbox>
                <w10:anchorlock/>
              </v:shape>
            </w:pict>
          </mc:Fallback>
        </mc:AlternateContent>
      </w:r>
    </w:p>
    <w:p w:rsidR="00F67C83" w:rsidRDefault="00F67C83" w:rsidP="00693D6C">
      <w:pPr>
        <w:jc w:val="right"/>
      </w:pPr>
      <w:r>
        <w:rPr>
          <w:rFonts w:hint="eastAsia"/>
        </w:rPr>
        <w:t>201</w:t>
      </w:r>
      <w:r w:rsidR="001F674A">
        <w:rPr>
          <w:rFonts w:hint="eastAsia"/>
        </w:rPr>
        <w:t>5</w:t>
      </w:r>
      <w:r>
        <w:rPr>
          <w:rFonts w:hint="eastAsia"/>
        </w:rPr>
        <w:t>.</w:t>
      </w:r>
      <w:r w:rsidR="002E32CF">
        <w:rPr>
          <w:rFonts w:hint="eastAsia"/>
        </w:rPr>
        <w:t>06</w:t>
      </w:r>
      <w:r>
        <w:rPr>
          <w:rFonts w:hint="eastAsia"/>
        </w:rPr>
        <w:t>.</w:t>
      </w:r>
      <w:r w:rsidR="001F674A">
        <w:rPr>
          <w:rFonts w:hint="eastAsia"/>
        </w:rPr>
        <w:t>5</w:t>
      </w:r>
      <w:r>
        <w:rPr>
          <w:rFonts w:hint="eastAsia"/>
        </w:rPr>
        <w:t xml:space="preserve">　三村紀中</w:t>
      </w:r>
    </w:p>
    <w:p w:rsidR="00EB02A6" w:rsidRDefault="00EB02A6" w:rsidP="000D38D6">
      <w:pPr>
        <w:tabs>
          <w:tab w:val="left" w:pos="3195"/>
        </w:tabs>
      </w:pPr>
    </w:p>
    <w:p w:rsidR="001F674A" w:rsidRPr="001F674A" w:rsidRDefault="00456B71" w:rsidP="001F674A">
      <w:pPr>
        <w:tabs>
          <w:tab w:val="left" w:pos="3195"/>
        </w:tabs>
        <w:rPr>
          <w:rFonts w:asciiTheme="majorEastAsia" w:eastAsiaTheme="majorEastAsia" w:hAnsiTheme="majorEastAsia"/>
          <w:b/>
          <w:sz w:val="24"/>
        </w:rPr>
      </w:pPr>
      <w:r>
        <w:rPr>
          <w:rFonts w:asciiTheme="majorEastAsia" w:eastAsiaTheme="majorEastAsia" w:hAnsiTheme="majorEastAsia" w:hint="eastAsia"/>
          <w:b/>
          <w:sz w:val="24"/>
        </w:rPr>
        <w:t>１</w:t>
      </w:r>
      <w:r w:rsidR="001F674A" w:rsidRPr="001F674A">
        <w:rPr>
          <w:rFonts w:asciiTheme="majorEastAsia" w:eastAsiaTheme="majorEastAsia" w:hAnsiTheme="majorEastAsia" w:hint="eastAsia"/>
          <w:b/>
          <w:sz w:val="24"/>
        </w:rPr>
        <w:t>．</w:t>
      </w:r>
      <w:r w:rsidR="001F674A" w:rsidRPr="000F5C8B">
        <w:rPr>
          <w:rFonts w:asciiTheme="majorEastAsia" w:eastAsiaTheme="majorEastAsia" w:hAnsiTheme="majorEastAsia" w:hint="eastAsia"/>
          <w:b/>
          <w:sz w:val="24"/>
        </w:rPr>
        <w:t>エクセルを活用して</w:t>
      </w:r>
      <w:r w:rsidR="001F674A">
        <w:rPr>
          <w:rFonts w:asciiTheme="majorEastAsia" w:eastAsiaTheme="majorEastAsia" w:hAnsiTheme="majorEastAsia" w:hint="eastAsia"/>
          <w:b/>
          <w:sz w:val="24"/>
        </w:rPr>
        <w:t>学校で使う</w:t>
      </w:r>
      <w:r w:rsidR="001F674A" w:rsidRPr="001F674A">
        <w:rPr>
          <w:rFonts w:asciiTheme="majorEastAsia" w:eastAsiaTheme="majorEastAsia" w:hAnsiTheme="majorEastAsia" w:hint="eastAsia"/>
          <w:b/>
          <w:sz w:val="24"/>
        </w:rPr>
        <w:t>「</w:t>
      </w:r>
      <w:r w:rsidR="00944C55">
        <w:rPr>
          <w:rFonts w:asciiTheme="majorEastAsia" w:eastAsiaTheme="majorEastAsia" w:hAnsiTheme="majorEastAsia" w:hint="eastAsia"/>
          <w:b/>
          <w:sz w:val="24"/>
        </w:rPr>
        <w:t>数量化Ⅱ類</w:t>
      </w:r>
      <w:r>
        <w:rPr>
          <w:rFonts w:asciiTheme="majorEastAsia" w:eastAsiaTheme="majorEastAsia" w:hAnsiTheme="majorEastAsia" w:hint="eastAsia"/>
          <w:b/>
          <w:sz w:val="24"/>
        </w:rPr>
        <w:t>」について</w:t>
      </w:r>
    </w:p>
    <w:p w:rsidR="008D3B2E" w:rsidRDefault="008D3B2E" w:rsidP="008D3B2E">
      <w:pPr>
        <w:jc w:val="left"/>
        <w:rPr>
          <w:rFonts w:hint="eastAsia"/>
        </w:rPr>
      </w:pPr>
      <w:r>
        <w:rPr>
          <w:rFonts w:hint="eastAsia"/>
        </w:rPr>
        <w:t xml:space="preserve">　数量化Ⅱ類とは、事前に２つのグループに分かれていることが明らかな個体がある時、新しいデータが得られた際に、個体の特性データや回答データを用いて、どちらのグループに入るのかを判別する手法です。判別分析が、量的変数を説明変数とするのに対して、数量化Ⅱ類は質的データ、カテゴリカル・データを説明変数として用います。</w:t>
      </w:r>
    </w:p>
    <w:p w:rsidR="0059476E" w:rsidRDefault="008D3B2E" w:rsidP="008D3B2E">
      <w:pPr>
        <w:jc w:val="left"/>
      </w:pPr>
      <w:r>
        <w:rPr>
          <w:rFonts w:hint="eastAsia"/>
        </w:rPr>
        <w:t xml:space="preserve">　この手法</w:t>
      </w:r>
      <w:r>
        <w:rPr>
          <w:rFonts w:hint="eastAsia"/>
        </w:rPr>
        <w:t>を用いて</w:t>
      </w:r>
      <w:r>
        <w:rPr>
          <w:rFonts w:hint="eastAsia"/>
        </w:rPr>
        <w:t>回帰式の係数を比較し、判別に当たって重視されている要因を分析することによって、影響力の大きな要因を見つけ、新たな知見を得ることもできます。</w:t>
      </w:r>
    </w:p>
    <w:p w:rsidR="008D3B2E" w:rsidRDefault="008D3B2E" w:rsidP="008D3B2E">
      <w:pPr>
        <w:jc w:val="left"/>
        <w:rPr>
          <w:rFonts w:hint="eastAsia"/>
        </w:rPr>
      </w:pPr>
      <w:r>
        <w:rPr>
          <w:rFonts w:hint="eastAsia"/>
        </w:rPr>
        <w:t xml:space="preserve">　</w:t>
      </w:r>
      <w:r>
        <w:rPr>
          <w:rFonts w:hint="eastAsia"/>
        </w:rPr>
        <w:t>分析に当たっては、</w:t>
      </w:r>
      <w:r>
        <w:rPr>
          <w:rFonts w:hint="eastAsia"/>
        </w:rPr>
        <w:t>一般固有値問題を解き、最大固有値に対する固有ベクトルを得</w:t>
      </w:r>
      <w:r>
        <w:rPr>
          <w:rFonts w:hint="eastAsia"/>
        </w:rPr>
        <w:t>ます</w:t>
      </w:r>
      <w:r>
        <w:rPr>
          <w:rFonts w:hint="eastAsia"/>
        </w:rPr>
        <w:t>。得られた固有値は相関比に等しくなります。</w:t>
      </w:r>
    </w:p>
    <w:p w:rsidR="008D3B2E" w:rsidRDefault="008D3B2E" w:rsidP="008D3B2E">
      <w:pPr>
        <w:jc w:val="left"/>
        <w:rPr>
          <w:rFonts w:hint="eastAsia"/>
        </w:rPr>
      </w:pPr>
      <w:r>
        <w:rPr>
          <w:rFonts w:hint="eastAsia"/>
        </w:rPr>
        <w:t xml:space="preserve">　最大固有値に基づく群間の判別が十分でない時は、２番目に大きな固有値（相関比）を用いて固有ベクトルを求め</w:t>
      </w:r>
      <w:r>
        <w:rPr>
          <w:rFonts w:hint="eastAsia"/>
        </w:rPr>
        <w:t>ます。</w:t>
      </w:r>
      <w:r>
        <w:rPr>
          <w:rFonts w:hint="eastAsia"/>
        </w:rPr>
        <w:t>同様に、理論上は説明変数の数－１の固有値が得られますが、累積寄与率が８０％を超える程度で計算を終了します。</w:t>
      </w:r>
    </w:p>
    <w:p w:rsidR="002E32CF" w:rsidRDefault="008D3B2E" w:rsidP="008D3B2E">
      <w:pPr>
        <w:jc w:val="left"/>
      </w:pPr>
      <w:r>
        <w:rPr>
          <w:rFonts w:hint="eastAsia"/>
        </w:rPr>
        <w:t xml:space="preserve">　大抵は、第１固有値と第２固有値（１軸と２軸）によって０．８以上の累積相関比が得らない場合は、説明変数の構成を見直すことを検討する方が賢明でしょう。</w:t>
      </w:r>
    </w:p>
    <w:p w:rsidR="008D3B2E" w:rsidRDefault="008D3B2E" w:rsidP="008D3B2E">
      <w:pPr>
        <w:jc w:val="left"/>
        <w:rPr>
          <w:rFonts w:hint="eastAsia"/>
        </w:rPr>
      </w:pPr>
      <w:r>
        <w:rPr>
          <w:rFonts w:hint="eastAsia"/>
        </w:rPr>
        <w:t xml:space="preserve">　例題</w:t>
      </w:r>
      <w:r>
        <w:rPr>
          <w:rFonts w:hint="eastAsia"/>
        </w:rPr>
        <w:t>１</w:t>
      </w:r>
      <w:r>
        <w:rPr>
          <w:rFonts w:hint="eastAsia"/>
        </w:rPr>
        <w:t>：テレビ番組を２０個程度示し、それぞれを「良く見る、ときどき見る、あまり見ない、ほとんど見ない」の３段階で回答してもらいます。これを、良く見る＝３点、時々見る＝２点、あまり見ない＝１点、ほとんど見ない＝０点として「簡易視聴率」を集計します。その回答は個人の直観的判断によるものなので、合計点の多寡を細かく分析するほどの妥当性はありません。そこで、視聴率を高・中・低の３区分とし、１群、２群、３群に分けます。</w:t>
      </w:r>
    </w:p>
    <w:p w:rsidR="008D3B2E" w:rsidRDefault="008D3B2E" w:rsidP="008D3B2E">
      <w:pPr>
        <w:jc w:val="left"/>
        <w:rPr>
          <w:rFonts w:hint="eastAsia"/>
        </w:rPr>
      </w:pPr>
      <w:r>
        <w:rPr>
          <w:rFonts w:hint="eastAsia"/>
        </w:rPr>
        <w:t xml:space="preserve">　番組のジャンルを、１：ドラマ（現代劇）　２：ドラマ（時代劇）　３：マンガ　４：クイズ・歌　５：スポーツ　６：旅・情報　７：ニュース　に分けておきます。</w:t>
      </w:r>
    </w:p>
    <w:p w:rsidR="008D3B2E" w:rsidRDefault="008D3B2E" w:rsidP="008D3B2E">
      <w:pPr>
        <w:jc w:val="left"/>
        <w:rPr>
          <w:rFonts w:hint="eastAsia"/>
        </w:rPr>
      </w:pPr>
      <w:r>
        <w:rPr>
          <w:rFonts w:hint="eastAsia"/>
        </w:rPr>
        <w:t xml:space="preserve">　放映時間帯を、１：１９時台以前　２：２０時台　３：２１時台　４：２２時以降に分けておきます。</w:t>
      </w:r>
    </w:p>
    <w:p w:rsidR="008D3B2E" w:rsidRDefault="008D3B2E" w:rsidP="008D3B2E">
      <w:pPr>
        <w:jc w:val="left"/>
        <w:rPr>
          <w:rFonts w:hint="eastAsia"/>
        </w:rPr>
      </w:pPr>
      <w:r>
        <w:rPr>
          <w:rFonts w:hint="eastAsia"/>
        </w:rPr>
        <w:t xml:space="preserve">　これらをクロス表に整理して数量化Ⅱ類で分析すると、番組の内容×放映時間帯の何が視聴率に影響を与えているかを分析・観察することがでます。</w:t>
      </w:r>
    </w:p>
    <w:p w:rsidR="008D3B2E" w:rsidRDefault="008D3B2E" w:rsidP="008D3B2E">
      <w:pPr>
        <w:ind w:firstLineChars="100" w:firstLine="210"/>
        <w:jc w:val="left"/>
        <w:rPr>
          <w:rFonts w:hint="eastAsia"/>
        </w:rPr>
      </w:pPr>
      <w:r>
        <w:rPr>
          <w:rFonts w:hint="eastAsia"/>
        </w:rPr>
        <w:t>例題</w:t>
      </w:r>
      <w:r>
        <w:rPr>
          <w:rFonts w:hint="eastAsia"/>
        </w:rPr>
        <w:t>２</w:t>
      </w:r>
      <w:r>
        <w:rPr>
          <w:rFonts w:hint="eastAsia"/>
        </w:rPr>
        <w:t>：旅館のアンケートの例</w:t>
      </w:r>
    </w:p>
    <w:p w:rsidR="008D3B2E" w:rsidRDefault="008D3B2E" w:rsidP="008D3B2E">
      <w:pPr>
        <w:jc w:val="left"/>
        <w:rPr>
          <w:rFonts w:hint="eastAsia"/>
        </w:rPr>
      </w:pPr>
      <w:r>
        <w:rPr>
          <w:rFonts w:hint="eastAsia"/>
        </w:rPr>
        <w:t>「問</w:t>
      </w:r>
      <w:r>
        <w:rPr>
          <w:rFonts w:hint="eastAsia"/>
        </w:rPr>
        <w:t xml:space="preserve">1. </w:t>
      </w:r>
      <w:r>
        <w:rPr>
          <w:rFonts w:hint="eastAsia"/>
        </w:rPr>
        <w:t>食事の量について、問</w:t>
      </w:r>
      <w:r>
        <w:rPr>
          <w:rFonts w:hint="eastAsia"/>
        </w:rPr>
        <w:t xml:space="preserve">2. </w:t>
      </w:r>
      <w:r>
        <w:rPr>
          <w:rFonts w:hint="eastAsia"/>
        </w:rPr>
        <w:t>大浴場の湯温について、問</w:t>
      </w:r>
      <w:r>
        <w:rPr>
          <w:rFonts w:hint="eastAsia"/>
        </w:rPr>
        <w:t xml:space="preserve">3. </w:t>
      </w:r>
      <w:r>
        <w:rPr>
          <w:rFonts w:hint="eastAsia"/>
        </w:rPr>
        <w:t>従業員の接客態度について、問</w:t>
      </w:r>
      <w:r>
        <w:rPr>
          <w:rFonts w:hint="eastAsia"/>
        </w:rPr>
        <w:t xml:space="preserve">4. </w:t>
      </w:r>
      <w:r>
        <w:rPr>
          <w:rFonts w:hint="eastAsia"/>
        </w:rPr>
        <w:t>再び宿泊したいと思いますか？」を尋ねたデータがあるとします。</w:t>
      </w:r>
    </w:p>
    <w:p w:rsidR="008D3B2E" w:rsidRDefault="008D3B2E" w:rsidP="008D3B2E">
      <w:pPr>
        <w:jc w:val="left"/>
        <w:rPr>
          <w:rFonts w:hint="eastAsia"/>
        </w:rPr>
      </w:pPr>
      <w:r>
        <w:rPr>
          <w:rFonts w:hint="eastAsia"/>
        </w:rPr>
        <w:t xml:space="preserve">　「再び宿泊したい」と回答したお客さんは、どこが気に入ってくれたのか？</w:t>
      </w:r>
      <w:r>
        <w:rPr>
          <w:rFonts w:hint="eastAsia"/>
        </w:rPr>
        <w:t xml:space="preserve">　</w:t>
      </w:r>
      <w:r>
        <w:rPr>
          <w:rFonts w:hint="eastAsia"/>
        </w:rPr>
        <w:t>何が重要な要素であったかを調べれば、改善の知見を得ることができると期待されます。</w:t>
      </w:r>
    </w:p>
    <w:p w:rsidR="002E32CF" w:rsidRDefault="008D3B2E" w:rsidP="008D3B2E">
      <w:pPr>
        <w:jc w:val="left"/>
        <w:rPr>
          <w:rFonts w:hint="eastAsia"/>
        </w:rPr>
      </w:pPr>
      <w:r>
        <w:rPr>
          <w:rFonts w:hint="eastAsia"/>
        </w:rPr>
        <w:t xml:space="preserve">　「再び宿泊したいと答えてくれた人が○○％いた。よかった。」で、終わってしまうようなアンケート処理は、「お客さんの隠れた要望、傾向」というような重要な情報を捨ててしまうようなものなのです。</w:t>
      </w:r>
      <w:r>
        <w:rPr>
          <w:rFonts w:hint="eastAsia"/>
        </w:rPr>
        <w:t xml:space="preserve"> </w:t>
      </w:r>
    </w:p>
    <w:p w:rsidR="008D3B2E" w:rsidRDefault="008D3B2E" w:rsidP="008D3B2E">
      <w:pPr>
        <w:jc w:val="left"/>
      </w:pPr>
    </w:p>
    <w:p w:rsidR="002E32CF" w:rsidRPr="002E32CF" w:rsidRDefault="008D3B2E" w:rsidP="002E32CF">
      <w:pPr>
        <w:jc w:val="left"/>
        <w:rPr>
          <w:rFonts w:asciiTheme="majorEastAsia" w:eastAsiaTheme="majorEastAsia" w:hAnsiTheme="majorEastAsia"/>
          <w:b/>
          <w:sz w:val="24"/>
        </w:rPr>
      </w:pPr>
      <w:bookmarkStart w:id="0" w:name="_GoBack"/>
      <w:r>
        <w:rPr>
          <w:rFonts w:asciiTheme="majorEastAsia" w:eastAsiaTheme="majorEastAsia" w:hAnsiTheme="majorEastAsia"/>
          <w:b/>
          <w:noProof/>
          <w:sz w:val="24"/>
        </w:rPr>
        <w:drawing>
          <wp:anchor distT="0" distB="0" distL="114300" distR="114300" simplePos="0" relativeHeight="251663360" behindDoc="0" locked="0" layoutInCell="1" allowOverlap="1" wp14:anchorId="67D22657" wp14:editId="0415C9E0">
            <wp:simplePos x="0" y="0"/>
            <wp:positionH relativeFrom="column">
              <wp:posOffset>2902585</wp:posOffset>
            </wp:positionH>
            <wp:positionV relativeFrom="paragraph">
              <wp:posOffset>86360</wp:posOffset>
            </wp:positionV>
            <wp:extent cx="3353435" cy="169989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o.jpg"/>
                    <pic:cNvPicPr/>
                  </pic:nvPicPr>
                  <pic:blipFill>
                    <a:blip r:embed="rId9" cstate="screen">
                      <a:extLst>
                        <a:ext uri="{28A0092B-C50C-407E-A947-70E740481C1C}">
                          <a14:useLocalDpi xmlns:a14="http://schemas.microsoft.com/office/drawing/2010/main"/>
                        </a:ext>
                      </a:extLst>
                    </a:blip>
                    <a:stretch>
                      <a:fillRect/>
                    </a:stretch>
                  </pic:blipFill>
                  <pic:spPr>
                    <a:xfrm>
                      <a:off x="0" y="0"/>
                      <a:ext cx="3353435" cy="1699895"/>
                    </a:xfrm>
                    <a:prstGeom prst="rect">
                      <a:avLst/>
                    </a:prstGeom>
                  </pic:spPr>
                </pic:pic>
              </a:graphicData>
            </a:graphic>
            <wp14:sizeRelH relativeFrom="page">
              <wp14:pctWidth>0</wp14:pctWidth>
            </wp14:sizeRelH>
            <wp14:sizeRelV relativeFrom="page">
              <wp14:pctHeight>0</wp14:pctHeight>
            </wp14:sizeRelV>
          </wp:anchor>
        </w:drawing>
      </w:r>
      <w:bookmarkEnd w:id="0"/>
      <w:r w:rsidR="002E32CF" w:rsidRPr="002E32CF">
        <w:rPr>
          <w:rFonts w:asciiTheme="majorEastAsia" w:eastAsiaTheme="majorEastAsia" w:hAnsiTheme="majorEastAsia" w:hint="eastAsia"/>
          <w:b/>
          <w:sz w:val="24"/>
        </w:rPr>
        <w:t>２．データの</w:t>
      </w:r>
      <w:r w:rsidR="002E32CF">
        <w:rPr>
          <w:rFonts w:asciiTheme="majorEastAsia" w:eastAsiaTheme="majorEastAsia" w:hAnsiTheme="majorEastAsia" w:hint="eastAsia"/>
          <w:b/>
          <w:sz w:val="24"/>
        </w:rPr>
        <w:t>形式、</w:t>
      </w:r>
      <w:r w:rsidR="002E32CF" w:rsidRPr="002E32CF">
        <w:rPr>
          <w:rFonts w:asciiTheme="majorEastAsia" w:eastAsiaTheme="majorEastAsia" w:hAnsiTheme="majorEastAsia" w:hint="eastAsia"/>
          <w:b/>
          <w:sz w:val="24"/>
        </w:rPr>
        <w:t>入力</w:t>
      </w:r>
      <w:r w:rsidR="002E32CF">
        <w:rPr>
          <w:rFonts w:asciiTheme="majorEastAsia" w:eastAsiaTheme="majorEastAsia" w:hAnsiTheme="majorEastAsia" w:hint="eastAsia"/>
          <w:b/>
          <w:sz w:val="24"/>
        </w:rPr>
        <w:t>の仕方</w:t>
      </w:r>
      <w:r w:rsidR="002E32CF" w:rsidRPr="002E32CF">
        <w:rPr>
          <w:rFonts w:asciiTheme="majorEastAsia" w:eastAsiaTheme="majorEastAsia" w:hAnsiTheme="majorEastAsia" w:hint="eastAsia"/>
          <w:b/>
          <w:sz w:val="24"/>
        </w:rPr>
        <w:t>について</w:t>
      </w:r>
    </w:p>
    <w:p w:rsidR="008D3B2E" w:rsidRDefault="008D3B2E" w:rsidP="008D3B2E">
      <w:pPr>
        <w:jc w:val="left"/>
        <w:rPr>
          <w:rFonts w:hint="eastAsia"/>
          <w:noProof/>
        </w:rPr>
      </w:pPr>
      <w:r>
        <w:rPr>
          <w:rFonts w:hint="eastAsia"/>
          <w:noProof/>
        </w:rPr>
        <w:t xml:space="preserve">　「属する群の別」を整数値で入力してください。群の数は</w:t>
      </w:r>
      <w:r>
        <w:rPr>
          <w:rFonts w:hint="eastAsia"/>
          <w:noProof/>
        </w:rPr>
        <w:t>100</w:t>
      </w:r>
      <w:r>
        <w:rPr>
          <w:rFonts w:hint="eastAsia"/>
          <w:noProof/>
        </w:rPr>
        <w:t>個まで対応できます。</w:t>
      </w:r>
    </w:p>
    <w:p w:rsidR="008D3B2E" w:rsidRDefault="008D3B2E" w:rsidP="008D3B2E">
      <w:pPr>
        <w:jc w:val="left"/>
        <w:rPr>
          <w:rFonts w:hint="eastAsia"/>
          <w:noProof/>
        </w:rPr>
      </w:pPr>
      <w:r>
        <w:rPr>
          <w:rFonts w:hint="eastAsia"/>
          <w:noProof/>
        </w:rPr>
        <w:t xml:space="preserve">　各群に属するケース（回答者）は複数でなければなりません。</w:t>
      </w:r>
    </w:p>
    <w:p w:rsidR="00662511" w:rsidRDefault="008D3B2E" w:rsidP="008D3B2E">
      <w:pPr>
        <w:jc w:val="left"/>
        <w:rPr>
          <w:noProof/>
        </w:rPr>
      </w:pPr>
      <w:r>
        <w:rPr>
          <w:rFonts w:hint="eastAsia"/>
          <w:noProof/>
        </w:rPr>
        <w:t xml:space="preserve">　説明変数は複数の質的変数（カテゴリカルデータ）であることが条件です。</w:t>
      </w:r>
    </w:p>
    <w:p w:rsidR="00456B71" w:rsidRDefault="0059476E" w:rsidP="000D38D6">
      <w:pPr>
        <w:tabs>
          <w:tab w:val="left" w:pos="3195"/>
        </w:tabs>
      </w:pPr>
      <w:r>
        <w:rPr>
          <w:rFonts w:hint="eastAsia"/>
        </w:rPr>
        <w:t xml:space="preserve">　右の図のような画面に、群情報データ、説明変数データ、ケース名などを入力し</w:t>
      </w:r>
      <w:r w:rsidR="00662511">
        <w:rPr>
          <w:rFonts w:hint="eastAsia"/>
        </w:rPr>
        <w:t>ます</w:t>
      </w:r>
      <w:r>
        <w:rPr>
          <w:rFonts w:hint="eastAsia"/>
        </w:rPr>
        <w:t>。データは他のファイルからコピー＆ペースト</w:t>
      </w:r>
      <w:r w:rsidR="008D3B2E">
        <w:rPr>
          <w:rFonts w:hint="eastAsia"/>
        </w:rPr>
        <w:t>でき</w:t>
      </w:r>
      <w:r>
        <w:rPr>
          <w:rFonts w:hint="eastAsia"/>
        </w:rPr>
        <w:t>ま</w:t>
      </w:r>
      <w:r w:rsidR="008D3B2E">
        <w:rPr>
          <w:rFonts w:hint="eastAsia"/>
        </w:rPr>
        <w:t>す</w:t>
      </w:r>
      <w:r>
        <w:rPr>
          <w:rFonts w:hint="eastAsia"/>
        </w:rPr>
        <w:t>。</w:t>
      </w:r>
    </w:p>
    <w:p w:rsidR="0059476E" w:rsidRPr="0059476E" w:rsidRDefault="00662511" w:rsidP="000D38D6">
      <w:pPr>
        <w:tabs>
          <w:tab w:val="left" w:pos="3195"/>
        </w:tabs>
      </w:pPr>
      <w:r>
        <w:rPr>
          <w:rFonts w:hint="eastAsia"/>
        </w:rPr>
        <w:t xml:space="preserve">　次に「」マクロボタンを押して分析を開始してください。一気に散布図表示まで進みます。</w:t>
      </w:r>
    </w:p>
    <w:p w:rsidR="0059476E" w:rsidRDefault="007A46CA" w:rsidP="000D38D6">
      <w:pPr>
        <w:tabs>
          <w:tab w:val="left" w:pos="3195"/>
        </w:tabs>
      </w:pPr>
      <w:r>
        <w:rPr>
          <w:noProof/>
        </w:rPr>
        <w:lastRenderedPageBreak/>
        <w:drawing>
          <wp:anchor distT="0" distB="0" distL="114300" distR="114300" simplePos="0" relativeHeight="251664384" behindDoc="0" locked="0" layoutInCell="1" allowOverlap="1" wp14:anchorId="0D591627" wp14:editId="2DB37FFB">
            <wp:simplePos x="0" y="0"/>
            <wp:positionH relativeFrom="column">
              <wp:posOffset>2201545</wp:posOffset>
            </wp:positionH>
            <wp:positionV relativeFrom="paragraph">
              <wp:posOffset>-13335</wp:posOffset>
            </wp:positionV>
            <wp:extent cx="3958590" cy="2549525"/>
            <wp:effectExtent l="0" t="0" r="3810" b="317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1.jpg"/>
                    <pic:cNvPicPr/>
                  </pic:nvPicPr>
                  <pic:blipFill>
                    <a:blip r:embed="rId10" cstate="screen">
                      <a:extLst>
                        <a:ext uri="{28A0092B-C50C-407E-A947-70E740481C1C}">
                          <a14:useLocalDpi xmlns:a14="http://schemas.microsoft.com/office/drawing/2010/main"/>
                        </a:ext>
                      </a:extLst>
                    </a:blip>
                    <a:stretch>
                      <a:fillRect/>
                    </a:stretch>
                  </pic:blipFill>
                  <pic:spPr>
                    <a:xfrm>
                      <a:off x="0" y="0"/>
                      <a:ext cx="3958590" cy="2549525"/>
                    </a:xfrm>
                    <a:prstGeom prst="rect">
                      <a:avLst/>
                    </a:prstGeom>
                  </pic:spPr>
                </pic:pic>
              </a:graphicData>
            </a:graphic>
            <wp14:sizeRelH relativeFrom="page">
              <wp14:pctWidth>0</wp14:pctWidth>
            </wp14:sizeRelH>
            <wp14:sizeRelV relativeFrom="page">
              <wp14:pctHeight>0</wp14:pctHeight>
            </wp14:sizeRelV>
          </wp:anchor>
        </w:drawing>
      </w:r>
      <w:r w:rsidR="00662511">
        <w:rPr>
          <w:rFonts w:asciiTheme="majorEastAsia" w:eastAsiaTheme="majorEastAsia" w:hAnsiTheme="majorEastAsia" w:hint="eastAsia"/>
          <w:b/>
          <w:sz w:val="24"/>
        </w:rPr>
        <w:t>３</w:t>
      </w:r>
      <w:r w:rsidR="00662511" w:rsidRPr="002E32CF">
        <w:rPr>
          <w:rFonts w:asciiTheme="majorEastAsia" w:eastAsiaTheme="majorEastAsia" w:hAnsiTheme="majorEastAsia" w:hint="eastAsia"/>
          <w:b/>
          <w:sz w:val="24"/>
        </w:rPr>
        <w:t>．</w:t>
      </w:r>
      <w:r w:rsidR="00662511">
        <w:rPr>
          <w:rFonts w:asciiTheme="majorEastAsia" w:eastAsiaTheme="majorEastAsia" w:hAnsiTheme="majorEastAsia" w:hint="eastAsia"/>
          <w:b/>
          <w:sz w:val="24"/>
        </w:rPr>
        <w:t>判別関数について</w:t>
      </w:r>
    </w:p>
    <w:p w:rsidR="00662511" w:rsidRDefault="00662511" w:rsidP="000D38D6">
      <w:pPr>
        <w:tabs>
          <w:tab w:val="left" w:pos="3195"/>
        </w:tabs>
        <w:rPr>
          <w:noProof/>
        </w:rPr>
      </w:pPr>
    </w:p>
    <w:p w:rsidR="00662511" w:rsidRDefault="00A45DC6" w:rsidP="00944C55">
      <w:pPr>
        <w:tabs>
          <w:tab w:val="left" w:pos="3195"/>
        </w:tabs>
      </w:pPr>
      <w:r>
        <w:rPr>
          <w:rFonts w:hint="eastAsia"/>
        </w:rPr>
        <w:t>次に判別関数の一覧を見ます。</w:t>
      </w:r>
    </w:p>
    <w:p w:rsidR="008D3B2E" w:rsidRDefault="008D3B2E" w:rsidP="008D3B2E">
      <w:pPr>
        <w:tabs>
          <w:tab w:val="left" w:pos="3195"/>
        </w:tabs>
        <w:rPr>
          <w:rFonts w:hint="eastAsia"/>
          <w:noProof/>
        </w:rPr>
      </w:pPr>
      <w:r>
        <w:rPr>
          <w:rFonts w:hint="eastAsia"/>
          <w:noProof/>
        </w:rPr>
        <w:t xml:space="preserve">　判別式の妥当性は、判別的中率、まはた誤判別率などで評価できますが、的中率は</w:t>
      </w:r>
      <w:r>
        <w:rPr>
          <w:rFonts w:hint="eastAsia"/>
          <w:noProof/>
        </w:rPr>
        <w:t>80</w:t>
      </w:r>
      <w:r>
        <w:rPr>
          <w:rFonts w:hint="eastAsia"/>
          <w:noProof/>
        </w:rPr>
        <w:t>％以上を目指すべきとされています。</w:t>
      </w:r>
    </w:p>
    <w:p w:rsidR="008D3B2E" w:rsidRDefault="008D3B2E" w:rsidP="008D3B2E">
      <w:pPr>
        <w:tabs>
          <w:tab w:val="left" w:pos="3195"/>
        </w:tabs>
        <w:rPr>
          <w:rFonts w:hint="eastAsia"/>
          <w:noProof/>
        </w:rPr>
      </w:pPr>
      <w:r>
        <w:rPr>
          <w:rFonts w:hint="eastAsia"/>
          <w:noProof/>
        </w:rPr>
        <w:t xml:space="preserve">　「重心」は、各群の中心位置を示しています。</w:t>
      </w:r>
      <w:r w:rsidR="00BD36A4">
        <w:rPr>
          <w:rFonts w:hint="eastAsia"/>
          <w:noProof/>
        </w:rPr>
        <w:t>この例では元の群が３つあるので、第１～第３群の位置が軸１と軸２のベクトル値としてレポートされています。この値は、ケースデータのベクトル値を用いて描いた散布図に重ね合わせることができます。</w:t>
      </w:r>
    </w:p>
    <w:p w:rsidR="008D3B2E" w:rsidRDefault="00BD36A4" w:rsidP="008D3B2E">
      <w:pPr>
        <w:tabs>
          <w:tab w:val="left" w:pos="3195"/>
        </w:tabs>
        <w:rPr>
          <w:rFonts w:hint="eastAsia"/>
          <w:noProof/>
        </w:rPr>
      </w:pPr>
      <w:r>
        <w:rPr>
          <w:noProof/>
        </w:rPr>
        <w:drawing>
          <wp:anchor distT="0" distB="0" distL="114300" distR="114300" simplePos="0" relativeHeight="251665408" behindDoc="0" locked="0" layoutInCell="1" allowOverlap="1" wp14:anchorId="2A23835F" wp14:editId="2F739453">
            <wp:simplePos x="0" y="0"/>
            <wp:positionH relativeFrom="column">
              <wp:posOffset>3155950</wp:posOffset>
            </wp:positionH>
            <wp:positionV relativeFrom="paragraph">
              <wp:posOffset>46990</wp:posOffset>
            </wp:positionV>
            <wp:extent cx="3029585" cy="2208530"/>
            <wp:effectExtent l="0" t="0" r="0" b="127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2.jpg"/>
                    <pic:cNvPicPr/>
                  </pic:nvPicPr>
                  <pic:blipFill>
                    <a:blip r:embed="rId11" cstate="screen">
                      <a:extLst>
                        <a:ext uri="{28A0092B-C50C-407E-A947-70E740481C1C}">
                          <a14:useLocalDpi xmlns:a14="http://schemas.microsoft.com/office/drawing/2010/main"/>
                        </a:ext>
                      </a:extLst>
                    </a:blip>
                    <a:stretch>
                      <a:fillRect/>
                    </a:stretch>
                  </pic:blipFill>
                  <pic:spPr>
                    <a:xfrm>
                      <a:off x="0" y="0"/>
                      <a:ext cx="3029585" cy="2208530"/>
                    </a:xfrm>
                    <a:prstGeom prst="rect">
                      <a:avLst/>
                    </a:prstGeom>
                  </pic:spPr>
                </pic:pic>
              </a:graphicData>
            </a:graphic>
            <wp14:sizeRelH relativeFrom="page">
              <wp14:pctWidth>0</wp14:pctWidth>
            </wp14:sizeRelH>
            <wp14:sizeRelV relativeFrom="page">
              <wp14:pctHeight>0</wp14:pctHeight>
            </wp14:sizeRelV>
          </wp:anchor>
        </w:drawing>
      </w:r>
      <w:r w:rsidR="008D3B2E">
        <w:rPr>
          <w:rFonts w:hint="eastAsia"/>
          <w:noProof/>
        </w:rPr>
        <w:t xml:space="preserve">　「相関比」（群間平方和÷総平方和）は、０から</w:t>
      </w:r>
      <w:r w:rsidR="008D3B2E">
        <w:rPr>
          <w:rFonts w:hint="eastAsia"/>
          <w:noProof/>
        </w:rPr>
        <w:t>1</w:t>
      </w:r>
      <w:r w:rsidR="008D3B2E">
        <w:rPr>
          <w:rFonts w:hint="eastAsia"/>
          <w:noProof/>
        </w:rPr>
        <w:t>までの値をとり、値が１に近いほどよく判別され、０に近ければあまり判別されていないことを表しています。</w:t>
      </w:r>
      <w:r>
        <w:rPr>
          <w:rFonts w:hint="eastAsia"/>
          <w:noProof/>
        </w:rPr>
        <w:t>相関比はそれぞれの軸の固有値と同じで、</w:t>
      </w:r>
      <w:r w:rsidR="008D3B2E">
        <w:rPr>
          <w:rFonts w:hint="eastAsia"/>
          <w:noProof/>
        </w:rPr>
        <w:t>レポートされている相関比の総和が累積寄与率</w:t>
      </w:r>
      <w:r>
        <w:rPr>
          <w:rFonts w:hint="eastAsia"/>
          <w:noProof/>
        </w:rPr>
        <w:t>になります</w:t>
      </w:r>
      <w:r w:rsidR="008D3B2E">
        <w:rPr>
          <w:rFonts w:hint="eastAsia"/>
          <w:noProof/>
        </w:rPr>
        <w:t>。</w:t>
      </w:r>
    </w:p>
    <w:p w:rsidR="00662511" w:rsidRDefault="008D3B2E" w:rsidP="008D3B2E">
      <w:pPr>
        <w:tabs>
          <w:tab w:val="left" w:pos="3195"/>
        </w:tabs>
        <w:rPr>
          <w:noProof/>
        </w:rPr>
      </w:pPr>
      <w:r>
        <w:rPr>
          <w:rFonts w:hint="eastAsia"/>
          <w:noProof/>
        </w:rPr>
        <w:t xml:space="preserve">　「偏相関係数」は、外的基準（目的変数＝どの群に属するか</w:t>
      </w:r>
      <w:r w:rsidR="00BD36A4">
        <w:rPr>
          <w:rFonts w:hint="eastAsia"/>
          <w:noProof/>
        </w:rPr>
        <w:t>の情報</w:t>
      </w:r>
      <w:r>
        <w:rPr>
          <w:rFonts w:hint="eastAsia"/>
          <w:noProof/>
        </w:rPr>
        <w:t>）と説明変数の間の相関係数で</w:t>
      </w:r>
      <w:r w:rsidR="00BD36A4">
        <w:rPr>
          <w:rFonts w:hint="eastAsia"/>
          <w:noProof/>
        </w:rPr>
        <w:t>す。</w:t>
      </w:r>
      <w:r>
        <w:rPr>
          <w:rFonts w:hint="eastAsia"/>
          <w:noProof/>
        </w:rPr>
        <w:t>レポートされている偏相関係数の総計が大きい</w:t>
      </w:r>
      <w:r w:rsidR="00BD36A4">
        <w:rPr>
          <w:rFonts w:hint="eastAsia"/>
          <w:noProof/>
        </w:rPr>
        <w:t>アイテム（説明変数）</w:t>
      </w:r>
      <w:r>
        <w:rPr>
          <w:rFonts w:hint="eastAsia"/>
          <w:noProof/>
        </w:rPr>
        <w:t>ほど、判別に寄与する度合いが強いと言えます。</w:t>
      </w:r>
      <w:r w:rsidR="00BD36A4">
        <w:rPr>
          <w:rFonts w:hint="eastAsia"/>
          <w:noProof/>
        </w:rPr>
        <w:t>どの説明変数の影響が大きいかを調べることによって、実践的な知見を得ることができると期待されます。</w:t>
      </w:r>
    </w:p>
    <w:p w:rsidR="00A45DC6" w:rsidRDefault="00BD36A4" w:rsidP="002E32CF">
      <w:pPr>
        <w:tabs>
          <w:tab w:val="left" w:pos="3195"/>
        </w:tabs>
      </w:pPr>
      <w:r>
        <w:rPr>
          <w:noProof/>
        </w:rPr>
        <w:drawing>
          <wp:anchor distT="0" distB="0" distL="114300" distR="114300" simplePos="0" relativeHeight="251666432" behindDoc="0" locked="0" layoutInCell="1" allowOverlap="1" wp14:anchorId="7133475A" wp14:editId="5745480C">
            <wp:simplePos x="0" y="0"/>
            <wp:positionH relativeFrom="column">
              <wp:posOffset>4141470</wp:posOffset>
            </wp:positionH>
            <wp:positionV relativeFrom="paragraph">
              <wp:posOffset>84455</wp:posOffset>
            </wp:positionV>
            <wp:extent cx="2077085" cy="1860550"/>
            <wp:effectExtent l="0" t="0" r="0" b="635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jpg"/>
                    <pic:cNvPicPr/>
                  </pic:nvPicPr>
                  <pic:blipFill>
                    <a:blip r:embed="rId12" cstate="screen">
                      <a:extLst>
                        <a:ext uri="{28A0092B-C50C-407E-A947-70E740481C1C}">
                          <a14:useLocalDpi xmlns:a14="http://schemas.microsoft.com/office/drawing/2010/main"/>
                        </a:ext>
                      </a:extLst>
                    </a:blip>
                    <a:stretch>
                      <a:fillRect/>
                    </a:stretch>
                  </pic:blipFill>
                  <pic:spPr>
                    <a:xfrm>
                      <a:off x="0" y="0"/>
                      <a:ext cx="2077085" cy="1860550"/>
                    </a:xfrm>
                    <a:prstGeom prst="rect">
                      <a:avLst/>
                    </a:prstGeom>
                  </pic:spPr>
                </pic:pic>
              </a:graphicData>
            </a:graphic>
            <wp14:sizeRelH relativeFrom="page">
              <wp14:pctWidth>0</wp14:pctWidth>
            </wp14:sizeRelH>
            <wp14:sizeRelV relativeFrom="page">
              <wp14:pctHeight>0</wp14:pctHeight>
            </wp14:sizeRelV>
          </wp:anchor>
        </w:drawing>
      </w:r>
    </w:p>
    <w:p w:rsidR="00A45DC6" w:rsidRDefault="00A45DC6" w:rsidP="002E32CF">
      <w:pPr>
        <w:tabs>
          <w:tab w:val="left" w:pos="3195"/>
        </w:tabs>
      </w:pPr>
      <w:r>
        <w:rPr>
          <w:rFonts w:asciiTheme="majorEastAsia" w:eastAsiaTheme="majorEastAsia" w:hAnsiTheme="majorEastAsia" w:hint="eastAsia"/>
          <w:b/>
          <w:sz w:val="24"/>
        </w:rPr>
        <w:t>４</w:t>
      </w:r>
      <w:r w:rsidRPr="002E32CF">
        <w:rPr>
          <w:rFonts w:asciiTheme="majorEastAsia" w:eastAsiaTheme="majorEastAsia" w:hAnsiTheme="majorEastAsia" w:hint="eastAsia"/>
          <w:b/>
          <w:sz w:val="24"/>
        </w:rPr>
        <w:t>．</w:t>
      </w:r>
      <w:r>
        <w:rPr>
          <w:rFonts w:asciiTheme="majorEastAsia" w:eastAsiaTheme="majorEastAsia" w:hAnsiTheme="majorEastAsia" w:hint="eastAsia"/>
          <w:b/>
          <w:sz w:val="24"/>
        </w:rPr>
        <w:t>各ケースの判別の結果について</w:t>
      </w:r>
    </w:p>
    <w:p w:rsidR="0022243B" w:rsidRDefault="00A45DC6" w:rsidP="00A45DC6">
      <w:pPr>
        <w:tabs>
          <w:tab w:val="left" w:pos="3195"/>
        </w:tabs>
      </w:pPr>
      <w:r>
        <w:rPr>
          <w:rFonts w:hint="eastAsia"/>
        </w:rPr>
        <w:t xml:space="preserve">　</w:t>
      </w:r>
      <w:r w:rsidR="00BD36A4">
        <w:rPr>
          <w:rFonts w:hint="eastAsia"/>
        </w:rPr>
        <w:t>「サンプルスコア」という標題が付けられているのは、各ケース（回答者）の群所属判別の結果と、固有ベクトルの一覧です。</w:t>
      </w:r>
      <w:r>
        <w:rPr>
          <w:rFonts w:hint="eastAsia"/>
        </w:rPr>
        <w:t>各ケースごとに、誤判別されたケースにはマークが付けられています。</w:t>
      </w:r>
    </w:p>
    <w:p w:rsidR="008D3B2E" w:rsidRPr="00BD36A4" w:rsidRDefault="00BD36A4" w:rsidP="00BD36A4">
      <w:pPr>
        <w:tabs>
          <w:tab w:val="left" w:pos="3195"/>
        </w:tabs>
      </w:pPr>
      <w:r>
        <w:rPr>
          <w:rFonts w:hint="eastAsia"/>
        </w:rPr>
        <w:t xml:space="preserve">　この軸１、軸２の固有ベクトル値を用いて、判別の様子を視覚的に把握、分析することができる散布図を描きます。</w:t>
      </w:r>
    </w:p>
    <w:p w:rsidR="002E32CF" w:rsidRDefault="002E32CF" w:rsidP="002E32CF">
      <w:pPr>
        <w:tabs>
          <w:tab w:val="left" w:pos="3195"/>
        </w:tabs>
      </w:pPr>
    </w:p>
    <w:p w:rsidR="002E32CF" w:rsidRDefault="002E32CF" w:rsidP="002E32CF">
      <w:pPr>
        <w:tabs>
          <w:tab w:val="left" w:pos="3195"/>
        </w:tabs>
      </w:pPr>
    </w:p>
    <w:p w:rsidR="0022243B" w:rsidRDefault="0022243B" w:rsidP="002E32CF">
      <w:pPr>
        <w:tabs>
          <w:tab w:val="left" w:pos="3195"/>
        </w:tabs>
        <w:rPr>
          <w:noProof/>
        </w:rPr>
      </w:pPr>
    </w:p>
    <w:p w:rsidR="002E32CF" w:rsidRDefault="002E32CF" w:rsidP="002E32CF">
      <w:pPr>
        <w:tabs>
          <w:tab w:val="left" w:pos="3195"/>
        </w:tabs>
      </w:pPr>
    </w:p>
    <w:p w:rsidR="002E32CF" w:rsidRPr="0022243B" w:rsidRDefault="0022243B" w:rsidP="002E32CF">
      <w:pPr>
        <w:tabs>
          <w:tab w:val="left" w:pos="3195"/>
        </w:tabs>
        <w:rPr>
          <w:rFonts w:asciiTheme="majorEastAsia" w:eastAsiaTheme="majorEastAsia" w:hAnsiTheme="majorEastAsia"/>
          <w:b/>
          <w:sz w:val="24"/>
        </w:rPr>
      </w:pPr>
      <w:r w:rsidRPr="0022243B">
        <w:rPr>
          <w:rFonts w:asciiTheme="majorEastAsia" w:eastAsiaTheme="majorEastAsia" w:hAnsiTheme="majorEastAsia" w:hint="eastAsia"/>
          <w:b/>
          <w:sz w:val="24"/>
        </w:rPr>
        <w:t>５．判別散布図について</w:t>
      </w:r>
    </w:p>
    <w:p w:rsidR="002E32CF" w:rsidRDefault="002E32CF" w:rsidP="002E32CF">
      <w:pPr>
        <w:tabs>
          <w:tab w:val="left" w:pos="3195"/>
        </w:tabs>
      </w:pPr>
      <w:r>
        <w:rPr>
          <w:rFonts w:hint="eastAsia"/>
        </w:rPr>
        <w:t xml:space="preserve">　多変量解析を実行すると、数学的モデルによる解析計算の結果を得ることができますが、その「意味」や「価値」は、計算内容と調査内容の両方を熟知した複数の人々によって解釈・協議されなければなりません。</w:t>
      </w:r>
    </w:p>
    <w:p w:rsidR="002E32CF" w:rsidRDefault="002E32CF" w:rsidP="002E32CF">
      <w:pPr>
        <w:tabs>
          <w:tab w:val="left" w:pos="3195"/>
        </w:tabs>
      </w:pPr>
      <w:r>
        <w:rPr>
          <w:rFonts w:hint="eastAsia"/>
        </w:rPr>
        <w:t xml:space="preserve">　数学的には自動的な言語コメントが得られることはありませんし、誰か一人だけの解釈を鵜呑みにすることもできません。また、多変量解析の専門家、調査者のいずれか一方の意見に偏ることも危険です。</w:t>
      </w:r>
    </w:p>
    <w:p w:rsidR="0022243B" w:rsidRDefault="008D3B2E" w:rsidP="008D3B2E">
      <w:pPr>
        <w:tabs>
          <w:tab w:val="left" w:pos="3195"/>
        </w:tabs>
        <w:rPr>
          <w:rFonts w:hint="eastAsia"/>
        </w:rPr>
      </w:pPr>
      <w:r>
        <w:rPr>
          <w:rFonts w:hint="eastAsia"/>
        </w:rPr>
        <w:t xml:space="preserve">　このブックでは、第１軸×第２軸の固有ベクトルを手がかりにした判別散布図を、群ごとに色分けして表示します。</w:t>
      </w:r>
    </w:p>
    <w:p w:rsidR="00BD36A4" w:rsidRDefault="00BD36A4" w:rsidP="008D3B2E">
      <w:pPr>
        <w:tabs>
          <w:tab w:val="left" w:pos="3195"/>
        </w:tabs>
        <w:rPr>
          <w:noProof/>
        </w:rPr>
      </w:pPr>
      <w:r>
        <w:rPr>
          <w:rFonts w:hint="eastAsia"/>
        </w:rPr>
        <w:t xml:space="preserve">　軸３以下のレポートが得られた場合は、サンプルスコアのシートから軸３以下の固有ベクトル値を散布図の右側のＸ軸、Ｙ軸の列にコピー＆ペースト</w:t>
      </w:r>
      <w:r w:rsidR="00221849">
        <w:rPr>
          <w:rFonts w:hint="eastAsia"/>
        </w:rPr>
        <w:t>すれば、即座にグラフが描き直されます。</w:t>
      </w:r>
    </w:p>
    <w:p w:rsidR="002E32CF" w:rsidRDefault="00BD36A4" w:rsidP="00BD36A4">
      <w:pPr>
        <w:tabs>
          <w:tab w:val="left" w:pos="3195"/>
        </w:tabs>
        <w:jc w:val="center"/>
        <w:rPr>
          <w:rFonts w:hint="eastAsia"/>
        </w:rPr>
      </w:pPr>
      <w:r>
        <w:rPr>
          <w:noProof/>
        </w:rPr>
        <w:lastRenderedPageBreak/>
        <w:drawing>
          <wp:inline distT="0" distB="0" distL="0" distR="0">
            <wp:extent cx="5499279" cy="2793625"/>
            <wp:effectExtent l="0" t="0" r="6350" b="698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jpg"/>
                    <pic:cNvPicPr/>
                  </pic:nvPicPr>
                  <pic:blipFill>
                    <a:blip r:embed="rId13" cstate="screen">
                      <a:extLst>
                        <a:ext uri="{28A0092B-C50C-407E-A947-70E740481C1C}">
                          <a14:useLocalDpi xmlns:a14="http://schemas.microsoft.com/office/drawing/2010/main"/>
                        </a:ext>
                      </a:extLst>
                    </a:blip>
                    <a:stretch>
                      <a:fillRect/>
                    </a:stretch>
                  </pic:blipFill>
                  <pic:spPr>
                    <a:xfrm>
                      <a:off x="0" y="0"/>
                      <a:ext cx="5497310" cy="2792625"/>
                    </a:xfrm>
                    <a:prstGeom prst="rect">
                      <a:avLst/>
                    </a:prstGeom>
                  </pic:spPr>
                </pic:pic>
              </a:graphicData>
            </a:graphic>
          </wp:inline>
        </w:drawing>
      </w:r>
    </w:p>
    <w:p w:rsidR="00BD36A4" w:rsidRDefault="00BD36A4" w:rsidP="00BD36A4">
      <w:pPr>
        <w:tabs>
          <w:tab w:val="left" w:pos="3195"/>
        </w:tabs>
        <w:jc w:val="center"/>
      </w:pPr>
    </w:p>
    <w:p w:rsidR="007656BD" w:rsidRDefault="007656BD" w:rsidP="007656BD">
      <w:pPr>
        <w:rPr>
          <w:rFonts w:asciiTheme="majorEastAsia" w:eastAsiaTheme="majorEastAsia" w:hAnsiTheme="majorEastAsia"/>
          <w:b/>
          <w:sz w:val="24"/>
        </w:rPr>
      </w:pPr>
      <w:r>
        <w:rPr>
          <w:rFonts w:asciiTheme="majorEastAsia" w:eastAsiaTheme="majorEastAsia" w:hAnsiTheme="majorEastAsia" w:hint="eastAsia"/>
          <w:b/>
          <w:sz w:val="24"/>
        </w:rPr>
        <w:t>６</w:t>
      </w:r>
      <w:r w:rsidRPr="0022243B">
        <w:rPr>
          <w:rFonts w:asciiTheme="majorEastAsia" w:eastAsiaTheme="majorEastAsia" w:hAnsiTheme="majorEastAsia" w:hint="eastAsia"/>
          <w:b/>
          <w:sz w:val="24"/>
        </w:rPr>
        <w:t>．</w:t>
      </w:r>
      <w:r>
        <w:rPr>
          <w:rFonts w:asciiTheme="majorEastAsia" w:eastAsiaTheme="majorEastAsia" w:hAnsiTheme="majorEastAsia" w:hint="eastAsia"/>
          <w:b/>
          <w:sz w:val="24"/>
        </w:rPr>
        <w:t>おわりに</w:t>
      </w:r>
    </w:p>
    <w:p w:rsidR="007656BD" w:rsidRDefault="007656BD" w:rsidP="007656BD">
      <w:pPr>
        <w:rPr>
          <w:rFonts w:asciiTheme="majorEastAsia" w:eastAsiaTheme="majorEastAsia" w:hAnsiTheme="majorEastAsia"/>
          <w:b/>
          <w:sz w:val="24"/>
        </w:rPr>
      </w:pPr>
    </w:p>
    <w:p w:rsidR="007656BD" w:rsidRPr="00CF583E" w:rsidRDefault="007656BD" w:rsidP="007656BD">
      <w:pPr>
        <w:rPr>
          <w:rFonts w:asciiTheme="minorEastAsia" w:hAnsiTheme="minorEastAsia"/>
          <w:szCs w:val="21"/>
        </w:rPr>
      </w:pPr>
      <w:r>
        <w:rPr>
          <w:rFonts w:asciiTheme="minorEastAsia" w:hAnsiTheme="minorEastAsia" w:hint="eastAsia"/>
          <w:szCs w:val="21"/>
        </w:rPr>
        <w:t xml:space="preserve">　このマクロ・ブックの主計算ルーチンには、群馬大学社会情報学部教授　青木繫伸氏が公開しているＶＢＡマクロを引用しました。厚く感謝申し上げます。</w:t>
      </w:r>
    </w:p>
    <w:p w:rsidR="007656BD" w:rsidRPr="008A754D" w:rsidRDefault="007656BD" w:rsidP="007656BD">
      <w:pPr>
        <w:widowControl/>
        <w:ind w:firstLine="840"/>
        <w:jc w:val="left"/>
        <w:rPr>
          <w:rFonts w:ascii="ＭＳ Ｐ明朝" w:eastAsia="ＭＳ Ｐ明朝" w:hAnsi="ＭＳ Ｐ明朝" w:cs="ＭＳ Ｐゴシック"/>
          <w:bCs/>
          <w:color w:val="000000"/>
          <w:kern w:val="0"/>
          <w:szCs w:val="21"/>
        </w:rPr>
      </w:pPr>
      <w:r w:rsidRPr="008A754D">
        <w:rPr>
          <w:rFonts w:ascii="ＭＳ Ｐ明朝" w:eastAsia="ＭＳ Ｐ明朝" w:hAnsi="ＭＳ Ｐ明朝" w:cs="ＭＳ Ｐゴシック" w:hint="eastAsia"/>
          <w:bCs/>
          <w:color w:val="000000"/>
          <w:kern w:val="0"/>
          <w:szCs w:val="21"/>
        </w:rPr>
        <w:t>多変量解析の自習ノート：</w:t>
      </w:r>
      <w:hyperlink r:id="rId14" w:history="1">
        <w:r w:rsidRPr="008A754D">
          <w:rPr>
            <w:rStyle w:val="ac"/>
            <w:rFonts w:ascii="ＭＳ Ｐ明朝" w:eastAsia="ＭＳ Ｐ明朝" w:hAnsi="ＭＳ Ｐ明朝" w:cs="ＭＳ Ｐゴシック"/>
            <w:bCs/>
            <w:kern w:val="0"/>
            <w:szCs w:val="21"/>
          </w:rPr>
          <w:t>http://aoki2.si.gunma-u.ac.jp/lecture/mva.html</w:t>
        </w:r>
      </w:hyperlink>
    </w:p>
    <w:p w:rsidR="007656BD" w:rsidRPr="008A754D" w:rsidRDefault="007656BD" w:rsidP="007656BD">
      <w:pPr>
        <w:widowControl/>
        <w:ind w:firstLine="840"/>
        <w:jc w:val="left"/>
        <w:rPr>
          <w:rFonts w:ascii="ＭＳ Ｐ明朝" w:eastAsia="ＭＳ Ｐ明朝" w:hAnsi="ＭＳ Ｐ明朝" w:cs="ＭＳ Ｐゴシック"/>
          <w:bCs/>
          <w:color w:val="000000"/>
          <w:kern w:val="0"/>
          <w:szCs w:val="21"/>
        </w:rPr>
      </w:pPr>
      <w:r w:rsidRPr="008A754D">
        <w:rPr>
          <w:rFonts w:ascii="ＭＳ Ｐ明朝" w:eastAsia="ＭＳ Ｐ明朝" w:hAnsi="ＭＳ Ｐ明朝" w:cs="ＭＳ Ｐゴシック" w:hint="eastAsia"/>
          <w:bCs/>
          <w:color w:val="000000"/>
          <w:kern w:val="0"/>
          <w:szCs w:val="21"/>
        </w:rPr>
        <w:t>多変量解析エクセルVBA：</w:t>
      </w:r>
      <w:r w:rsidRPr="008A754D">
        <w:rPr>
          <w:rFonts w:ascii="ＭＳ Ｐ明朝" w:eastAsia="ＭＳ Ｐ明朝" w:hAnsi="ＭＳ Ｐ明朝" w:cs="ＭＳ Ｐゴシック"/>
          <w:bCs/>
          <w:color w:val="000000"/>
          <w:kern w:val="0"/>
          <w:szCs w:val="21"/>
        </w:rPr>
        <w:t>http://aoki2.si.gunma-u.ac.jp/lecture/stats-by-excel-old/vba/index.html</w:t>
      </w:r>
    </w:p>
    <w:p w:rsidR="007656BD" w:rsidRDefault="007656BD" w:rsidP="007656BD">
      <w:pPr>
        <w:rPr>
          <w:rFonts w:asciiTheme="minorEastAsia" w:hAnsiTheme="minorEastAsia"/>
          <w:szCs w:val="21"/>
        </w:rPr>
      </w:pPr>
    </w:p>
    <w:p w:rsidR="0022243B" w:rsidRPr="007656BD" w:rsidRDefault="0022243B" w:rsidP="000D38D6">
      <w:pPr>
        <w:tabs>
          <w:tab w:val="left" w:pos="3195"/>
        </w:tabs>
      </w:pPr>
    </w:p>
    <w:p w:rsidR="0022243B" w:rsidRDefault="0022243B" w:rsidP="000D38D6">
      <w:pPr>
        <w:tabs>
          <w:tab w:val="left" w:pos="3195"/>
        </w:tabs>
      </w:pPr>
    </w:p>
    <w:p w:rsidR="0022243B" w:rsidRDefault="0022243B" w:rsidP="000D38D6">
      <w:pPr>
        <w:tabs>
          <w:tab w:val="left" w:pos="3195"/>
        </w:tabs>
      </w:pPr>
    </w:p>
    <w:p w:rsidR="007A084A" w:rsidRDefault="007A084A" w:rsidP="000D38D6">
      <w:pPr>
        <w:tabs>
          <w:tab w:val="left" w:pos="3195"/>
        </w:tabs>
      </w:pPr>
      <w:r>
        <w:rPr>
          <w:rFonts w:hint="eastAsia"/>
        </w:rPr>
        <w:t>【参考文献</w:t>
      </w:r>
      <w:r w:rsidR="002E5E3A">
        <w:rPr>
          <w:rFonts w:hint="eastAsia"/>
        </w:rPr>
        <w:t>等</w:t>
      </w:r>
      <w:r>
        <w:rPr>
          <w:rFonts w:hint="eastAsia"/>
        </w:rPr>
        <w:t>】</w:t>
      </w:r>
    </w:p>
    <w:p w:rsidR="00C57F9B" w:rsidRDefault="00C57F9B" w:rsidP="000D38D6">
      <w:pPr>
        <w:tabs>
          <w:tab w:val="left" w:pos="3195"/>
        </w:tabs>
      </w:pPr>
      <w:r>
        <w:rPr>
          <w:rFonts w:hint="eastAsia"/>
        </w:rPr>
        <w:t xml:space="preserve">・図解雑学　多変量解析　丹慶勝市　</w:t>
      </w:r>
      <w:r>
        <w:rPr>
          <w:rFonts w:hint="eastAsia"/>
        </w:rPr>
        <w:t>2007</w:t>
      </w:r>
      <w:r>
        <w:rPr>
          <w:rFonts w:hint="eastAsia"/>
        </w:rPr>
        <w:t xml:space="preserve">　ナツメ社</w:t>
      </w:r>
    </w:p>
    <w:p w:rsidR="007A084A" w:rsidRDefault="007A084A" w:rsidP="000D38D6">
      <w:pPr>
        <w:tabs>
          <w:tab w:val="left" w:pos="3195"/>
        </w:tabs>
      </w:pPr>
      <w:r>
        <w:rPr>
          <w:rFonts w:hint="eastAsia"/>
        </w:rPr>
        <w:t>・</w:t>
      </w:r>
      <w:r>
        <w:rPr>
          <w:rFonts w:hint="eastAsia"/>
        </w:rPr>
        <w:t>Excel</w:t>
      </w:r>
      <w:r>
        <w:rPr>
          <w:rFonts w:hint="eastAsia"/>
        </w:rPr>
        <w:t xml:space="preserve">徹底活用　多変量解析　上田太一郎、他　</w:t>
      </w:r>
      <w:r>
        <w:rPr>
          <w:rFonts w:hint="eastAsia"/>
        </w:rPr>
        <w:t>2003</w:t>
      </w:r>
      <w:r>
        <w:rPr>
          <w:rFonts w:hint="eastAsia"/>
        </w:rPr>
        <w:t xml:space="preserve">　秀和システム</w:t>
      </w:r>
    </w:p>
    <w:p w:rsidR="00B161BC" w:rsidRDefault="00FA3629" w:rsidP="00B161BC">
      <w:pPr>
        <w:tabs>
          <w:tab w:val="left" w:pos="3195"/>
        </w:tabs>
      </w:pPr>
      <w:r>
        <w:rPr>
          <w:rFonts w:hint="eastAsia"/>
        </w:rPr>
        <w:t>・</w:t>
      </w:r>
      <w:r w:rsidR="00B161BC">
        <w:rPr>
          <w:rFonts w:hint="eastAsia"/>
        </w:rPr>
        <w:t xml:space="preserve">意味がわかる多変量解析　石井俊全　</w:t>
      </w:r>
      <w:r w:rsidR="00B161BC">
        <w:rPr>
          <w:rFonts w:hint="eastAsia"/>
        </w:rPr>
        <w:t>2014</w:t>
      </w:r>
      <w:r w:rsidR="00B161BC">
        <w:rPr>
          <w:rFonts w:hint="eastAsia"/>
        </w:rPr>
        <w:t xml:space="preserve">　ベレ出版</w:t>
      </w:r>
    </w:p>
    <w:p w:rsidR="007A084A" w:rsidRDefault="007A084A" w:rsidP="007A084A">
      <w:pPr>
        <w:widowControl/>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・Interactive 因子分析システム　久本博行　関西大学「社会学部紀要」第34巻第2号,2003</w:t>
      </w:r>
    </w:p>
    <w:p w:rsidR="007A084A" w:rsidRDefault="007A084A" w:rsidP="007A084A">
      <w:pPr>
        <w:widowControl/>
        <w:ind w:firstLine="840"/>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探究的因子分析　久本博行　www2.jpcku.kansai-u.ac.jp/~hisamoto/</w:t>
      </w:r>
    </w:p>
    <w:p w:rsidR="007A084A" w:rsidRPr="00ED0E09" w:rsidRDefault="007A084A" w:rsidP="00B161BC">
      <w:pPr>
        <w:widowControl/>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・因子分析法　清水和秋　関西大学大学院心理学研究科</w:t>
      </w:r>
      <w:r w:rsidR="00B161BC">
        <w:rPr>
          <w:rFonts w:asciiTheme="minorEastAsia" w:hAnsiTheme="minorEastAsia" w:cs="ＭＳ Ｐゴシック" w:hint="eastAsia"/>
          <w:color w:val="000000"/>
          <w:kern w:val="0"/>
          <w:szCs w:val="21"/>
        </w:rPr>
        <w:t xml:space="preserve">　</w:t>
      </w:r>
      <w:r>
        <w:rPr>
          <w:rFonts w:asciiTheme="minorEastAsia" w:hAnsiTheme="minorEastAsia" w:cs="ＭＳ Ｐゴシック" w:hint="eastAsia"/>
          <w:color w:val="000000"/>
          <w:kern w:val="0"/>
          <w:szCs w:val="21"/>
        </w:rPr>
        <w:t>www2.jpcku.ka</w:t>
      </w:r>
      <w:r w:rsidR="00B161BC">
        <w:rPr>
          <w:rFonts w:asciiTheme="minorEastAsia" w:hAnsiTheme="minorEastAsia" w:cs="ＭＳ Ｐゴシック" w:hint="eastAsia"/>
          <w:color w:val="000000"/>
          <w:kern w:val="0"/>
          <w:szCs w:val="21"/>
        </w:rPr>
        <w:t>nsai-u/ac.jp/~shimizu/</w:t>
      </w:r>
    </w:p>
    <w:p w:rsidR="007A084A" w:rsidRDefault="007A084A" w:rsidP="007A084A">
      <w:pPr>
        <w:widowControl/>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・エクセルで統計分析４HADによる因子分析・クラスタ分析　清水裕士　広島大学大学院総合科学研究班</w:t>
      </w:r>
    </w:p>
    <w:p w:rsidR="007A084A" w:rsidRDefault="007A084A" w:rsidP="007A084A">
      <w:pPr>
        <w:widowControl/>
        <w:ind w:firstLine="840"/>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エクセルで統計分析４＿因子分析のやり方.pdf</w:t>
      </w:r>
    </w:p>
    <w:p w:rsidR="002E5E3A" w:rsidRDefault="007A084A" w:rsidP="004319DB">
      <w:pPr>
        <w:widowControl/>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r w:rsidR="00012606">
        <w:rPr>
          <w:rFonts w:asciiTheme="minorEastAsia" w:hAnsiTheme="minorEastAsia" w:cs="ＭＳ Ｐゴシック" w:hint="eastAsia"/>
          <w:color w:val="000000"/>
          <w:kern w:val="0"/>
          <w:szCs w:val="21"/>
        </w:rPr>
        <w:t>重回帰分析、</w:t>
      </w:r>
      <w:r>
        <w:rPr>
          <w:rFonts w:asciiTheme="minorEastAsia" w:hAnsiTheme="minorEastAsia" w:cs="ＭＳ Ｐゴシック" w:hint="eastAsia"/>
          <w:color w:val="000000"/>
          <w:kern w:val="0"/>
          <w:szCs w:val="21"/>
        </w:rPr>
        <w:t>因子分析</w:t>
      </w:r>
      <w:r w:rsidR="00EB02A6">
        <w:rPr>
          <w:rFonts w:asciiTheme="minorEastAsia" w:hAnsiTheme="minorEastAsia" w:cs="ＭＳ Ｐゴシック" w:hint="eastAsia"/>
          <w:color w:val="000000"/>
          <w:kern w:val="0"/>
          <w:szCs w:val="21"/>
        </w:rPr>
        <w:t>、主成分分析</w:t>
      </w:r>
      <w:r w:rsidR="002E5E3A">
        <w:rPr>
          <w:rFonts w:asciiTheme="minorEastAsia" w:hAnsiTheme="minorEastAsia" w:cs="ＭＳ Ｐゴシック" w:hint="eastAsia"/>
          <w:color w:val="000000"/>
          <w:kern w:val="0"/>
          <w:szCs w:val="21"/>
        </w:rPr>
        <w:t>、クラスター分析、数量化Ⅲ類</w:t>
      </w:r>
      <w:r w:rsidR="002E32CF">
        <w:rPr>
          <w:rFonts w:asciiTheme="minorEastAsia" w:hAnsiTheme="minorEastAsia" w:cs="ＭＳ Ｐゴシック" w:hint="eastAsia"/>
          <w:color w:val="000000"/>
          <w:kern w:val="0"/>
          <w:szCs w:val="21"/>
        </w:rPr>
        <w:t>、判別分析</w:t>
      </w:r>
    </w:p>
    <w:p w:rsidR="007A084A" w:rsidRDefault="007A084A" w:rsidP="002E5E3A">
      <w:pPr>
        <w:widowControl/>
        <w:ind w:firstLine="840"/>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（青木</w:t>
      </w:r>
      <w:r w:rsidR="0022243B">
        <w:rPr>
          <w:rFonts w:asciiTheme="minorEastAsia" w:hAnsiTheme="minorEastAsia" w:cs="ＭＳ Ｐゴシック" w:hint="eastAsia"/>
          <w:color w:val="000000"/>
          <w:kern w:val="0"/>
          <w:szCs w:val="21"/>
        </w:rPr>
        <w:t>繁伸</w:t>
      </w:r>
      <w:r>
        <w:rPr>
          <w:rFonts w:asciiTheme="minorEastAsia" w:hAnsiTheme="minorEastAsia" w:cs="ＭＳ Ｐゴシック" w:hint="eastAsia"/>
          <w:color w:val="000000"/>
          <w:kern w:val="0"/>
          <w:szCs w:val="21"/>
        </w:rPr>
        <w:t xml:space="preserve">　群馬大学社会情報学部</w:t>
      </w:r>
      <w:r w:rsidR="004319DB">
        <w:rPr>
          <w:rFonts w:asciiTheme="minorEastAsia" w:hAnsiTheme="minorEastAsia" w:cs="ＭＳ Ｐゴシック"/>
          <w:color w:val="000000"/>
          <w:kern w:val="0"/>
          <w:szCs w:val="21"/>
        </w:rPr>
        <w:t>）</w:t>
      </w:r>
      <w:r>
        <w:rPr>
          <w:rFonts w:asciiTheme="minorEastAsia" w:hAnsiTheme="minorEastAsia" w:cs="ＭＳ Ｐゴシック" w:hint="eastAsia"/>
          <w:color w:val="000000"/>
          <w:kern w:val="0"/>
          <w:szCs w:val="21"/>
        </w:rPr>
        <w:t xml:space="preserve">　2003.08.07</w:t>
      </w:r>
    </w:p>
    <w:p w:rsidR="007A084A" w:rsidRDefault="004319DB" w:rsidP="007A084A">
      <w:pPr>
        <w:widowControl/>
        <w:ind w:firstLine="840"/>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統計学自習ノート: http://</w:t>
      </w:r>
      <w:r w:rsidR="007A084A">
        <w:rPr>
          <w:rFonts w:asciiTheme="minorEastAsia" w:hAnsiTheme="minorEastAsia" w:cs="ＭＳ Ｐゴシック" w:hint="eastAsia"/>
          <w:color w:val="000000"/>
          <w:kern w:val="0"/>
          <w:szCs w:val="21"/>
        </w:rPr>
        <w:t>aoki2.si.gunma-u.ac.jp/lecture/PFA/index.html</w:t>
      </w:r>
    </w:p>
    <w:p w:rsidR="00EB02A6" w:rsidRDefault="00EB02A6" w:rsidP="007A084A">
      <w:pPr>
        <w:widowControl/>
        <w:ind w:firstLine="840"/>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エクセルVBA：http://aoki2</w:t>
      </w:r>
      <w:r w:rsidR="004319DB">
        <w:rPr>
          <w:rFonts w:asciiTheme="minorEastAsia" w:hAnsiTheme="minorEastAsia" w:cs="ＭＳ Ｐゴシック" w:hint="eastAsia"/>
          <w:color w:val="000000"/>
          <w:kern w:val="0"/>
          <w:szCs w:val="21"/>
        </w:rPr>
        <w:t>.si.gunma-u.ac.jp/lecture/stats-by-excel-old/vba/index.html</w:t>
      </w:r>
    </w:p>
    <w:p w:rsidR="007A084A" w:rsidRDefault="007A084A" w:rsidP="007A084A">
      <w:pPr>
        <w:widowControl/>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・因子分析、基本的な考え方、他　心理データ解析Basic　小塩真司　早稲田大学文学学術院</w:t>
      </w:r>
    </w:p>
    <w:p w:rsidR="007A084A" w:rsidRDefault="007A084A" w:rsidP="007A084A">
      <w:pPr>
        <w:widowControl/>
        <w:ind w:firstLine="840"/>
        <w:jc w:val="left"/>
        <w:rPr>
          <w:rFonts w:asciiTheme="minorEastAsia" w:hAnsiTheme="minorEastAsia" w:cs="ＭＳ Ｐゴシック"/>
          <w:color w:val="000000"/>
          <w:kern w:val="0"/>
          <w:szCs w:val="21"/>
        </w:rPr>
      </w:pPr>
      <w:r w:rsidRPr="00FA3629">
        <w:rPr>
          <w:rFonts w:asciiTheme="minorEastAsia" w:hAnsiTheme="minorEastAsia" w:cs="ＭＳ Ｐゴシック" w:hint="eastAsia"/>
          <w:kern w:val="0"/>
          <w:szCs w:val="21"/>
        </w:rPr>
        <w:t>www.f.waseda.jp/oshio.at/edu/data_b/top.html</w:t>
      </w:r>
    </w:p>
    <w:p w:rsidR="00C061A0" w:rsidRDefault="00C061A0" w:rsidP="00C061A0">
      <w:pPr>
        <w:widowControl/>
        <w:jc w:val="left"/>
      </w:pPr>
      <w:bookmarkStart w:id="1" w:name="_Toc396497891"/>
      <w:r w:rsidRPr="00C061A0">
        <w:rPr>
          <w:rFonts w:hint="eastAsia"/>
        </w:rPr>
        <w:t>・</w:t>
      </w:r>
      <w:r w:rsidR="007A084A" w:rsidRPr="00C061A0">
        <w:rPr>
          <w:rFonts w:hint="eastAsia"/>
        </w:rPr>
        <w:t>テキストマイニングの手法</w:t>
      </w:r>
      <w:bookmarkEnd w:id="1"/>
      <w:r w:rsidR="007A084A" w:rsidRPr="00C061A0">
        <w:rPr>
          <w:rFonts w:hint="eastAsia"/>
        </w:rPr>
        <w:t xml:space="preserve">　島根県農業技術センター　広報誌「ときめき</w:t>
      </w:r>
      <w:r w:rsidR="007A084A" w:rsidRPr="00040607">
        <w:rPr>
          <w:rFonts w:asciiTheme="minorEastAsia" w:hAnsiTheme="minorEastAsia" w:cs="ＭＳ Ｐゴシック" w:hint="eastAsia"/>
          <w:kern w:val="0"/>
          <w:szCs w:val="21"/>
        </w:rPr>
        <w:t>」No.374　2012.1.30</w:t>
      </w:r>
    </w:p>
    <w:p w:rsidR="007A084A" w:rsidRDefault="00C061A0" w:rsidP="00C061A0">
      <w:pPr>
        <w:widowControl/>
        <w:jc w:val="left"/>
        <w:rPr>
          <w:rFonts w:asciiTheme="minorEastAsia" w:hAnsiTheme="minorEastAsia" w:cs="ＭＳ Ｐゴシック"/>
          <w:kern w:val="0"/>
          <w:szCs w:val="21"/>
        </w:rPr>
      </w:pPr>
      <w:r>
        <w:rPr>
          <w:rFonts w:hint="eastAsia"/>
        </w:rPr>
        <w:t>・</w:t>
      </w:r>
      <w:r w:rsidR="007A084A" w:rsidRPr="00C061A0">
        <w:rPr>
          <w:rFonts w:hint="eastAsia"/>
        </w:rPr>
        <w:t>林の数量化理論って何</w:t>
      </w:r>
      <w:r w:rsidR="007A084A" w:rsidRPr="00B161BC">
        <w:rPr>
          <w:rFonts w:asciiTheme="minorEastAsia" w:hAnsiTheme="minorEastAsia" w:cs="ＭＳ Ｐゴシック" w:hint="eastAsia"/>
          <w:kern w:val="0"/>
          <w:szCs w:val="21"/>
        </w:rPr>
        <w:t xml:space="preserve">だ　</w:t>
      </w:r>
      <w:hyperlink r:id="rId15" w:history="1">
        <w:r w:rsidR="002E5E3A" w:rsidRPr="00CF3748">
          <w:rPr>
            <w:rStyle w:val="ac"/>
            <w:rFonts w:asciiTheme="minorEastAsia" w:hAnsiTheme="minorEastAsia" w:cs="ＭＳ Ｐゴシック"/>
            <w:kern w:val="0"/>
            <w:szCs w:val="21"/>
          </w:rPr>
          <w:t>http://www.geocities.co.jp/WallStreet/7166/SP/sp_inde.html</w:t>
        </w:r>
      </w:hyperlink>
    </w:p>
    <w:p w:rsidR="002E5E3A" w:rsidRDefault="002E5E3A" w:rsidP="00C061A0">
      <w:pPr>
        <w:widowControl/>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・Albertデータマイニング：クラスター分析の手法（階層クラスター分析）</w:t>
      </w:r>
    </w:p>
    <w:p w:rsidR="002E5E3A" w:rsidRDefault="00C379D3" w:rsidP="002E5E3A">
      <w:pPr>
        <w:widowControl/>
        <w:ind w:firstLine="840"/>
        <w:jc w:val="left"/>
        <w:rPr>
          <w:rFonts w:asciiTheme="minorEastAsia" w:hAnsiTheme="minorEastAsia" w:cs="ＭＳ Ｐゴシック"/>
          <w:color w:val="000000"/>
          <w:kern w:val="0"/>
          <w:szCs w:val="21"/>
        </w:rPr>
      </w:pPr>
      <w:hyperlink r:id="rId16" w:history="1">
        <w:r w:rsidR="002E5E3A" w:rsidRPr="00CF3748">
          <w:rPr>
            <w:rStyle w:val="ac"/>
            <w:rFonts w:asciiTheme="minorEastAsia" w:hAnsiTheme="minorEastAsia" w:cs="ＭＳ Ｐゴシック"/>
            <w:kern w:val="0"/>
            <w:szCs w:val="21"/>
          </w:rPr>
          <w:t>http://www.albert2005.co.jp/technology/mining/method3_2.html</w:t>
        </w:r>
      </w:hyperlink>
    </w:p>
    <w:p w:rsidR="002E5E3A" w:rsidRPr="00C061A0" w:rsidRDefault="002E5E3A" w:rsidP="00C061A0">
      <w:pPr>
        <w:widowControl/>
        <w:jc w:val="left"/>
        <w:rPr>
          <w:rFonts w:asciiTheme="minorEastAsia" w:hAnsiTheme="minorEastAsia" w:cs="ＭＳ Ｐゴシック"/>
          <w:color w:val="000000"/>
          <w:kern w:val="0"/>
          <w:szCs w:val="21"/>
        </w:rPr>
      </w:pPr>
    </w:p>
    <w:sectPr w:rsidR="002E5E3A" w:rsidRPr="00C061A0" w:rsidSect="00F67C83">
      <w:footerReference w:type="default" r:id="rId17"/>
      <w:pgSz w:w="11906" w:h="16838" w:code="9"/>
      <w:pgMar w:top="1440" w:right="1077" w:bottom="1440" w:left="1077" w:header="851" w:footer="992" w:gutter="0"/>
      <w:pgNumType w:start="2"/>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9D3" w:rsidRDefault="00C379D3" w:rsidP="00995C82">
      <w:r>
        <w:separator/>
      </w:r>
    </w:p>
  </w:endnote>
  <w:endnote w:type="continuationSeparator" w:id="0">
    <w:p w:rsidR="00C379D3" w:rsidRDefault="00C379D3" w:rsidP="00995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342714"/>
      <w:docPartObj>
        <w:docPartGallery w:val="Page Numbers (Bottom of Page)"/>
        <w:docPartUnique/>
      </w:docPartObj>
    </w:sdtPr>
    <w:sdtEndPr/>
    <w:sdtContent>
      <w:p w:rsidR="00E43A8E" w:rsidRDefault="00220B70">
        <w:pPr>
          <w:pStyle w:val="aa"/>
          <w:jc w:val="right"/>
        </w:pPr>
        <w:r>
          <w:fldChar w:fldCharType="begin"/>
        </w:r>
        <w:r>
          <w:instrText>PAGE   \* MERGEFORMAT</w:instrText>
        </w:r>
        <w:r>
          <w:fldChar w:fldCharType="separate"/>
        </w:r>
        <w:r w:rsidR="00C379D3" w:rsidRPr="00C379D3">
          <w:rPr>
            <w:noProof/>
            <w:lang w:val="ja-JP"/>
          </w:rPr>
          <w:t>2</w:t>
        </w:r>
        <w:r>
          <w:rPr>
            <w:noProof/>
            <w:lang w:val="ja-JP"/>
          </w:rPr>
          <w:fldChar w:fldCharType="end"/>
        </w:r>
      </w:p>
    </w:sdtContent>
  </w:sdt>
  <w:p w:rsidR="00E43A8E" w:rsidRDefault="00E43A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9D3" w:rsidRDefault="00C379D3" w:rsidP="00995C82">
      <w:r>
        <w:separator/>
      </w:r>
    </w:p>
  </w:footnote>
  <w:footnote w:type="continuationSeparator" w:id="0">
    <w:p w:rsidR="00C379D3" w:rsidRDefault="00C379D3" w:rsidP="00995C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D3E03"/>
    <w:multiLevelType w:val="multilevel"/>
    <w:tmpl w:val="68086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D21"/>
    <w:rsid w:val="000079B1"/>
    <w:rsid w:val="00012606"/>
    <w:rsid w:val="00014F7D"/>
    <w:rsid w:val="00040607"/>
    <w:rsid w:val="00072265"/>
    <w:rsid w:val="00075BFF"/>
    <w:rsid w:val="00081721"/>
    <w:rsid w:val="00090BB8"/>
    <w:rsid w:val="00091AE9"/>
    <w:rsid w:val="00093293"/>
    <w:rsid w:val="00093A8C"/>
    <w:rsid w:val="000A15AB"/>
    <w:rsid w:val="000B7A5F"/>
    <w:rsid w:val="000C58DD"/>
    <w:rsid w:val="000D142B"/>
    <w:rsid w:val="000D38D6"/>
    <w:rsid w:val="000D3A1C"/>
    <w:rsid w:val="000E4261"/>
    <w:rsid w:val="000F5C8B"/>
    <w:rsid w:val="00102F95"/>
    <w:rsid w:val="00107C0B"/>
    <w:rsid w:val="001261A1"/>
    <w:rsid w:val="00132453"/>
    <w:rsid w:val="00134C80"/>
    <w:rsid w:val="001366D3"/>
    <w:rsid w:val="00150616"/>
    <w:rsid w:val="00160A86"/>
    <w:rsid w:val="00183353"/>
    <w:rsid w:val="001844CB"/>
    <w:rsid w:val="00197B42"/>
    <w:rsid w:val="001A1B31"/>
    <w:rsid w:val="001E3BFD"/>
    <w:rsid w:val="001F674A"/>
    <w:rsid w:val="002054A5"/>
    <w:rsid w:val="002064C1"/>
    <w:rsid w:val="002166BB"/>
    <w:rsid w:val="00220B70"/>
    <w:rsid w:val="00221849"/>
    <w:rsid w:val="002219CC"/>
    <w:rsid w:val="00221B12"/>
    <w:rsid w:val="0022243B"/>
    <w:rsid w:val="00227163"/>
    <w:rsid w:val="00260048"/>
    <w:rsid w:val="00273E7E"/>
    <w:rsid w:val="00276AE7"/>
    <w:rsid w:val="00294695"/>
    <w:rsid w:val="00297020"/>
    <w:rsid w:val="002A2646"/>
    <w:rsid w:val="002A4BB4"/>
    <w:rsid w:val="002B00F6"/>
    <w:rsid w:val="002D0279"/>
    <w:rsid w:val="002D1123"/>
    <w:rsid w:val="002D4A47"/>
    <w:rsid w:val="002E32CF"/>
    <w:rsid w:val="002E3519"/>
    <w:rsid w:val="002E5E3A"/>
    <w:rsid w:val="00301BEA"/>
    <w:rsid w:val="0030471D"/>
    <w:rsid w:val="00312192"/>
    <w:rsid w:val="00316456"/>
    <w:rsid w:val="00321080"/>
    <w:rsid w:val="00331C2B"/>
    <w:rsid w:val="00331F15"/>
    <w:rsid w:val="00333A4A"/>
    <w:rsid w:val="00334589"/>
    <w:rsid w:val="00334839"/>
    <w:rsid w:val="00335B58"/>
    <w:rsid w:val="0035475D"/>
    <w:rsid w:val="003673FC"/>
    <w:rsid w:val="0037112B"/>
    <w:rsid w:val="003808B6"/>
    <w:rsid w:val="0039177D"/>
    <w:rsid w:val="003B2B8A"/>
    <w:rsid w:val="003B4C1D"/>
    <w:rsid w:val="003D1630"/>
    <w:rsid w:val="003F1BBB"/>
    <w:rsid w:val="003F4372"/>
    <w:rsid w:val="00417E20"/>
    <w:rsid w:val="004203BF"/>
    <w:rsid w:val="004319DB"/>
    <w:rsid w:val="00437E77"/>
    <w:rsid w:val="00440E9E"/>
    <w:rsid w:val="00456B71"/>
    <w:rsid w:val="00463C90"/>
    <w:rsid w:val="004701B3"/>
    <w:rsid w:val="004A2A0A"/>
    <w:rsid w:val="004A2AE0"/>
    <w:rsid w:val="004A2C0E"/>
    <w:rsid w:val="004A35BB"/>
    <w:rsid w:val="004A5660"/>
    <w:rsid w:val="004B612B"/>
    <w:rsid w:val="004D5A6D"/>
    <w:rsid w:val="004E3F97"/>
    <w:rsid w:val="00510436"/>
    <w:rsid w:val="00511D97"/>
    <w:rsid w:val="00515AC7"/>
    <w:rsid w:val="005274F9"/>
    <w:rsid w:val="00542A42"/>
    <w:rsid w:val="005469B9"/>
    <w:rsid w:val="005528AF"/>
    <w:rsid w:val="005534B4"/>
    <w:rsid w:val="00555119"/>
    <w:rsid w:val="00556172"/>
    <w:rsid w:val="00557176"/>
    <w:rsid w:val="005610BB"/>
    <w:rsid w:val="00571EB2"/>
    <w:rsid w:val="0057282E"/>
    <w:rsid w:val="0059476E"/>
    <w:rsid w:val="005A08E4"/>
    <w:rsid w:val="005A73F4"/>
    <w:rsid w:val="005B0DBD"/>
    <w:rsid w:val="005C391A"/>
    <w:rsid w:val="005D7B4C"/>
    <w:rsid w:val="005E180A"/>
    <w:rsid w:val="005F1678"/>
    <w:rsid w:val="00651C3F"/>
    <w:rsid w:val="00652C43"/>
    <w:rsid w:val="00662511"/>
    <w:rsid w:val="0067666F"/>
    <w:rsid w:val="00693D6C"/>
    <w:rsid w:val="00694FEF"/>
    <w:rsid w:val="00697B74"/>
    <w:rsid w:val="006A641B"/>
    <w:rsid w:val="006A7C55"/>
    <w:rsid w:val="006C034F"/>
    <w:rsid w:val="006D2D4C"/>
    <w:rsid w:val="00713737"/>
    <w:rsid w:val="007164CF"/>
    <w:rsid w:val="00721D1B"/>
    <w:rsid w:val="00724E5A"/>
    <w:rsid w:val="00735A05"/>
    <w:rsid w:val="007474B1"/>
    <w:rsid w:val="007512A7"/>
    <w:rsid w:val="007656BD"/>
    <w:rsid w:val="00767147"/>
    <w:rsid w:val="0078511D"/>
    <w:rsid w:val="00787EED"/>
    <w:rsid w:val="0079658D"/>
    <w:rsid w:val="007A084A"/>
    <w:rsid w:val="007A46CA"/>
    <w:rsid w:val="007A5036"/>
    <w:rsid w:val="007B6377"/>
    <w:rsid w:val="007D5835"/>
    <w:rsid w:val="007D7228"/>
    <w:rsid w:val="007D7735"/>
    <w:rsid w:val="007E1A3E"/>
    <w:rsid w:val="008025B0"/>
    <w:rsid w:val="00822673"/>
    <w:rsid w:val="008229C1"/>
    <w:rsid w:val="00822CA8"/>
    <w:rsid w:val="00832F00"/>
    <w:rsid w:val="00835D65"/>
    <w:rsid w:val="00851816"/>
    <w:rsid w:val="008900D8"/>
    <w:rsid w:val="0089526E"/>
    <w:rsid w:val="008A1CF6"/>
    <w:rsid w:val="008B3751"/>
    <w:rsid w:val="008D11E1"/>
    <w:rsid w:val="008D2A2A"/>
    <w:rsid w:val="008D3B2E"/>
    <w:rsid w:val="008E11D3"/>
    <w:rsid w:val="008F4B6E"/>
    <w:rsid w:val="008F5320"/>
    <w:rsid w:val="00906E66"/>
    <w:rsid w:val="00912A70"/>
    <w:rsid w:val="00917221"/>
    <w:rsid w:val="009342F7"/>
    <w:rsid w:val="00944C55"/>
    <w:rsid w:val="00957395"/>
    <w:rsid w:val="00994BD4"/>
    <w:rsid w:val="00995410"/>
    <w:rsid w:val="00995C82"/>
    <w:rsid w:val="009A1BD2"/>
    <w:rsid w:val="009B29BF"/>
    <w:rsid w:val="00A04C3F"/>
    <w:rsid w:val="00A2118A"/>
    <w:rsid w:val="00A227FD"/>
    <w:rsid w:val="00A2369B"/>
    <w:rsid w:val="00A2468F"/>
    <w:rsid w:val="00A3196E"/>
    <w:rsid w:val="00A37878"/>
    <w:rsid w:val="00A45DC6"/>
    <w:rsid w:val="00A50CFD"/>
    <w:rsid w:val="00A6084D"/>
    <w:rsid w:val="00A63A24"/>
    <w:rsid w:val="00A673A2"/>
    <w:rsid w:val="00A71FD6"/>
    <w:rsid w:val="00A80339"/>
    <w:rsid w:val="00A94176"/>
    <w:rsid w:val="00AA17BD"/>
    <w:rsid w:val="00AA358D"/>
    <w:rsid w:val="00AC1C06"/>
    <w:rsid w:val="00AD70ED"/>
    <w:rsid w:val="00AF5F05"/>
    <w:rsid w:val="00B161BC"/>
    <w:rsid w:val="00B40DBA"/>
    <w:rsid w:val="00B57882"/>
    <w:rsid w:val="00B74F72"/>
    <w:rsid w:val="00B80AFB"/>
    <w:rsid w:val="00B81B00"/>
    <w:rsid w:val="00B8396E"/>
    <w:rsid w:val="00B91865"/>
    <w:rsid w:val="00B94127"/>
    <w:rsid w:val="00BB2BD2"/>
    <w:rsid w:val="00BB6AE9"/>
    <w:rsid w:val="00BC235D"/>
    <w:rsid w:val="00BC2631"/>
    <w:rsid w:val="00BC5416"/>
    <w:rsid w:val="00BD0D48"/>
    <w:rsid w:val="00BD36A4"/>
    <w:rsid w:val="00BD7BE5"/>
    <w:rsid w:val="00BE0680"/>
    <w:rsid w:val="00BF1173"/>
    <w:rsid w:val="00C05A51"/>
    <w:rsid w:val="00C061A0"/>
    <w:rsid w:val="00C2097C"/>
    <w:rsid w:val="00C31020"/>
    <w:rsid w:val="00C34EFD"/>
    <w:rsid w:val="00C379D3"/>
    <w:rsid w:val="00C57F9B"/>
    <w:rsid w:val="00C62195"/>
    <w:rsid w:val="00C67338"/>
    <w:rsid w:val="00C7737B"/>
    <w:rsid w:val="00CA61DD"/>
    <w:rsid w:val="00CB3FB2"/>
    <w:rsid w:val="00CB7A96"/>
    <w:rsid w:val="00CF4E31"/>
    <w:rsid w:val="00CF5430"/>
    <w:rsid w:val="00CF565C"/>
    <w:rsid w:val="00CF7266"/>
    <w:rsid w:val="00D34361"/>
    <w:rsid w:val="00D501AB"/>
    <w:rsid w:val="00D70609"/>
    <w:rsid w:val="00D80051"/>
    <w:rsid w:val="00DA2B6D"/>
    <w:rsid w:val="00DA4BAB"/>
    <w:rsid w:val="00DA692D"/>
    <w:rsid w:val="00DD5C28"/>
    <w:rsid w:val="00DE72CA"/>
    <w:rsid w:val="00E03890"/>
    <w:rsid w:val="00E04041"/>
    <w:rsid w:val="00E13233"/>
    <w:rsid w:val="00E2681E"/>
    <w:rsid w:val="00E43A8E"/>
    <w:rsid w:val="00E46A9E"/>
    <w:rsid w:val="00E557CD"/>
    <w:rsid w:val="00E6106E"/>
    <w:rsid w:val="00E80AFD"/>
    <w:rsid w:val="00E9597D"/>
    <w:rsid w:val="00EA2D21"/>
    <w:rsid w:val="00EA2DA7"/>
    <w:rsid w:val="00EA4097"/>
    <w:rsid w:val="00EB02A6"/>
    <w:rsid w:val="00EB732E"/>
    <w:rsid w:val="00EE3069"/>
    <w:rsid w:val="00F25DED"/>
    <w:rsid w:val="00F37F6B"/>
    <w:rsid w:val="00F539F7"/>
    <w:rsid w:val="00F61012"/>
    <w:rsid w:val="00F615B0"/>
    <w:rsid w:val="00F67C83"/>
    <w:rsid w:val="00F7552C"/>
    <w:rsid w:val="00F84157"/>
    <w:rsid w:val="00FA0C01"/>
    <w:rsid w:val="00FA3629"/>
    <w:rsid w:val="00FA3C75"/>
    <w:rsid w:val="00FD4F43"/>
    <w:rsid w:val="00FE2E1B"/>
    <w:rsid w:val="00FE4087"/>
    <w:rsid w:val="00FF2147"/>
    <w:rsid w:val="00FF5014"/>
    <w:rsid w:val="00FF5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4A2A0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A08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2681E"/>
  </w:style>
  <w:style w:type="character" w:customStyle="1" w:styleId="a5">
    <w:name w:val="日付 (文字)"/>
    <w:basedOn w:val="a0"/>
    <w:link w:val="a4"/>
    <w:uiPriority w:val="99"/>
    <w:semiHidden/>
    <w:rsid w:val="00E2681E"/>
  </w:style>
  <w:style w:type="paragraph" w:styleId="a6">
    <w:name w:val="Balloon Text"/>
    <w:basedOn w:val="a"/>
    <w:link w:val="a7"/>
    <w:uiPriority w:val="99"/>
    <w:semiHidden/>
    <w:unhideWhenUsed/>
    <w:rsid w:val="00AC1C0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C1C06"/>
    <w:rPr>
      <w:rFonts w:asciiTheme="majorHAnsi" w:eastAsiaTheme="majorEastAsia" w:hAnsiTheme="majorHAnsi" w:cstheme="majorBidi"/>
      <w:sz w:val="18"/>
      <w:szCs w:val="18"/>
    </w:rPr>
  </w:style>
  <w:style w:type="paragraph" w:styleId="a8">
    <w:name w:val="header"/>
    <w:basedOn w:val="a"/>
    <w:link w:val="a9"/>
    <w:uiPriority w:val="99"/>
    <w:unhideWhenUsed/>
    <w:rsid w:val="00995C82"/>
    <w:pPr>
      <w:tabs>
        <w:tab w:val="center" w:pos="4252"/>
        <w:tab w:val="right" w:pos="8504"/>
      </w:tabs>
      <w:snapToGrid w:val="0"/>
    </w:pPr>
  </w:style>
  <w:style w:type="character" w:customStyle="1" w:styleId="a9">
    <w:name w:val="ヘッダー (文字)"/>
    <w:basedOn w:val="a0"/>
    <w:link w:val="a8"/>
    <w:uiPriority w:val="99"/>
    <w:rsid w:val="00995C82"/>
  </w:style>
  <w:style w:type="paragraph" w:styleId="aa">
    <w:name w:val="footer"/>
    <w:basedOn w:val="a"/>
    <w:link w:val="ab"/>
    <w:uiPriority w:val="99"/>
    <w:unhideWhenUsed/>
    <w:rsid w:val="00995C82"/>
    <w:pPr>
      <w:tabs>
        <w:tab w:val="center" w:pos="4252"/>
        <w:tab w:val="right" w:pos="8504"/>
      </w:tabs>
      <w:snapToGrid w:val="0"/>
    </w:pPr>
  </w:style>
  <w:style w:type="character" w:customStyle="1" w:styleId="ab">
    <w:name w:val="フッター (文字)"/>
    <w:basedOn w:val="a0"/>
    <w:link w:val="aa"/>
    <w:uiPriority w:val="99"/>
    <w:rsid w:val="00995C82"/>
  </w:style>
  <w:style w:type="paragraph" w:styleId="Web">
    <w:name w:val="Normal (Web)"/>
    <w:basedOn w:val="a"/>
    <w:uiPriority w:val="99"/>
    <w:unhideWhenUsed/>
    <w:rsid w:val="00AA17B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Hyperlink"/>
    <w:basedOn w:val="a0"/>
    <w:uiPriority w:val="99"/>
    <w:unhideWhenUsed/>
    <w:rsid w:val="004A2A0A"/>
    <w:rPr>
      <w:color w:val="0000FF"/>
      <w:u w:val="single"/>
    </w:rPr>
  </w:style>
  <w:style w:type="character" w:customStyle="1" w:styleId="10">
    <w:name w:val="見出し 1 (文字)"/>
    <w:basedOn w:val="a0"/>
    <w:link w:val="1"/>
    <w:uiPriority w:val="9"/>
    <w:rsid w:val="004A2A0A"/>
    <w:rPr>
      <w:rFonts w:asciiTheme="majorHAnsi" w:eastAsiaTheme="majorEastAsia" w:hAnsiTheme="majorHAnsi" w:cstheme="majorBidi"/>
      <w:sz w:val="24"/>
      <w:szCs w:val="24"/>
    </w:rPr>
  </w:style>
  <w:style w:type="paragraph" w:styleId="ad">
    <w:name w:val="TOC Heading"/>
    <w:basedOn w:val="1"/>
    <w:next w:val="a"/>
    <w:uiPriority w:val="39"/>
    <w:unhideWhenUsed/>
    <w:qFormat/>
    <w:rsid w:val="004A2A0A"/>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qFormat/>
    <w:rsid w:val="004A2A0A"/>
    <w:pPr>
      <w:widowControl/>
      <w:spacing w:after="100" w:line="259" w:lineRule="auto"/>
      <w:ind w:left="220"/>
      <w:jc w:val="left"/>
    </w:pPr>
    <w:rPr>
      <w:rFonts w:cs="Times New Roman"/>
      <w:kern w:val="0"/>
    </w:rPr>
  </w:style>
  <w:style w:type="paragraph" w:styleId="11">
    <w:name w:val="toc 1"/>
    <w:basedOn w:val="a"/>
    <w:next w:val="a"/>
    <w:autoRedefine/>
    <w:uiPriority w:val="39"/>
    <w:unhideWhenUsed/>
    <w:qFormat/>
    <w:rsid w:val="004A2A0A"/>
    <w:pPr>
      <w:widowControl/>
      <w:tabs>
        <w:tab w:val="right" w:leader="dot" w:pos="9487"/>
      </w:tabs>
      <w:spacing w:after="100" w:line="259" w:lineRule="auto"/>
      <w:jc w:val="left"/>
    </w:pPr>
    <w:rPr>
      <w:rFonts w:asciiTheme="majorEastAsia" w:eastAsiaTheme="majorEastAsia" w:hAnsiTheme="majorEastAsia" w:cs="Arial"/>
      <w:b/>
      <w:noProof/>
      <w:kern w:val="0"/>
    </w:rPr>
  </w:style>
  <w:style w:type="character" w:customStyle="1" w:styleId="20">
    <w:name w:val="見出し 2 (文字)"/>
    <w:basedOn w:val="a0"/>
    <w:link w:val="2"/>
    <w:uiPriority w:val="9"/>
    <w:rsid w:val="007A084A"/>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4A2A0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A08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2681E"/>
  </w:style>
  <w:style w:type="character" w:customStyle="1" w:styleId="a5">
    <w:name w:val="日付 (文字)"/>
    <w:basedOn w:val="a0"/>
    <w:link w:val="a4"/>
    <w:uiPriority w:val="99"/>
    <w:semiHidden/>
    <w:rsid w:val="00E2681E"/>
  </w:style>
  <w:style w:type="paragraph" w:styleId="a6">
    <w:name w:val="Balloon Text"/>
    <w:basedOn w:val="a"/>
    <w:link w:val="a7"/>
    <w:uiPriority w:val="99"/>
    <w:semiHidden/>
    <w:unhideWhenUsed/>
    <w:rsid w:val="00AC1C0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C1C06"/>
    <w:rPr>
      <w:rFonts w:asciiTheme="majorHAnsi" w:eastAsiaTheme="majorEastAsia" w:hAnsiTheme="majorHAnsi" w:cstheme="majorBidi"/>
      <w:sz w:val="18"/>
      <w:szCs w:val="18"/>
    </w:rPr>
  </w:style>
  <w:style w:type="paragraph" w:styleId="a8">
    <w:name w:val="header"/>
    <w:basedOn w:val="a"/>
    <w:link w:val="a9"/>
    <w:uiPriority w:val="99"/>
    <w:unhideWhenUsed/>
    <w:rsid w:val="00995C82"/>
    <w:pPr>
      <w:tabs>
        <w:tab w:val="center" w:pos="4252"/>
        <w:tab w:val="right" w:pos="8504"/>
      </w:tabs>
      <w:snapToGrid w:val="0"/>
    </w:pPr>
  </w:style>
  <w:style w:type="character" w:customStyle="1" w:styleId="a9">
    <w:name w:val="ヘッダー (文字)"/>
    <w:basedOn w:val="a0"/>
    <w:link w:val="a8"/>
    <w:uiPriority w:val="99"/>
    <w:rsid w:val="00995C82"/>
  </w:style>
  <w:style w:type="paragraph" w:styleId="aa">
    <w:name w:val="footer"/>
    <w:basedOn w:val="a"/>
    <w:link w:val="ab"/>
    <w:uiPriority w:val="99"/>
    <w:unhideWhenUsed/>
    <w:rsid w:val="00995C82"/>
    <w:pPr>
      <w:tabs>
        <w:tab w:val="center" w:pos="4252"/>
        <w:tab w:val="right" w:pos="8504"/>
      </w:tabs>
      <w:snapToGrid w:val="0"/>
    </w:pPr>
  </w:style>
  <w:style w:type="character" w:customStyle="1" w:styleId="ab">
    <w:name w:val="フッター (文字)"/>
    <w:basedOn w:val="a0"/>
    <w:link w:val="aa"/>
    <w:uiPriority w:val="99"/>
    <w:rsid w:val="00995C82"/>
  </w:style>
  <w:style w:type="paragraph" w:styleId="Web">
    <w:name w:val="Normal (Web)"/>
    <w:basedOn w:val="a"/>
    <w:uiPriority w:val="99"/>
    <w:unhideWhenUsed/>
    <w:rsid w:val="00AA17B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Hyperlink"/>
    <w:basedOn w:val="a0"/>
    <w:uiPriority w:val="99"/>
    <w:unhideWhenUsed/>
    <w:rsid w:val="004A2A0A"/>
    <w:rPr>
      <w:color w:val="0000FF"/>
      <w:u w:val="single"/>
    </w:rPr>
  </w:style>
  <w:style w:type="character" w:customStyle="1" w:styleId="10">
    <w:name w:val="見出し 1 (文字)"/>
    <w:basedOn w:val="a0"/>
    <w:link w:val="1"/>
    <w:uiPriority w:val="9"/>
    <w:rsid w:val="004A2A0A"/>
    <w:rPr>
      <w:rFonts w:asciiTheme="majorHAnsi" w:eastAsiaTheme="majorEastAsia" w:hAnsiTheme="majorHAnsi" w:cstheme="majorBidi"/>
      <w:sz w:val="24"/>
      <w:szCs w:val="24"/>
    </w:rPr>
  </w:style>
  <w:style w:type="paragraph" w:styleId="ad">
    <w:name w:val="TOC Heading"/>
    <w:basedOn w:val="1"/>
    <w:next w:val="a"/>
    <w:uiPriority w:val="39"/>
    <w:unhideWhenUsed/>
    <w:qFormat/>
    <w:rsid w:val="004A2A0A"/>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qFormat/>
    <w:rsid w:val="004A2A0A"/>
    <w:pPr>
      <w:widowControl/>
      <w:spacing w:after="100" w:line="259" w:lineRule="auto"/>
      <w:ind w:left="220"/>
      <w:jc w:val="left"/>
    </w:pPr>
    <w:rPr>
      <w:rFonts w:cs="Times New Roman"/>
      <w:kern w:val="0"/>
    </w:rPr>
  </w:style>
  <w:style w:type="paragraph" w:styleId="11">
    <w:name w:val="toc 1"/>
    <w:basedOn w:val="a"/>
    <w:next w:val="a"/>
    <w:autoRedefine/>
    <w:uiPriority w:val="39"/>
    <w:unhideWhenUsed/>
    <w:qFormat/>
    <w:rsid w:val="004A2A0A"/>
    <w:pPr>
      <w:widowControl/>
      <w:tabs>
        <w:tab w:val="right" w:leader="dot" w:pos="9487"/>
      </w:tabs>
      <w:spacing w:after="100" w:line="259" w:lineRule="auto"/>
      <w:jc w:val="left"/>
    </w:pPr>
    <w:rPr>
      <w:rFonts w:asciiTheme="majorEastAsia" w:eastAsiaTheme="majorEastAsia" w:hAnsiTheme="majorEastAsia" w:cs="Arial"/>
      <w:b/>
      <w:noProof/>
      <w:kern w:val="0"/>
    </w:rPr>
  </w:style>
  <w:style w:type="character" w:customStyle="1" w:styleId="20">
    <w:name w:val="見出し 2 (文字)"/>
    <w:basedOn w:val="a0"/>
    <w:link w:val="2"/>
    <w:uiPriority w:val="9"/>
    <w:rsid w:val="007A084A"/>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774">
      <w:bodyDiv w:val="1"/>
      <w:marLeft w:val="0"/>
      <w:marRight w:val="0"/>
      <w:marTop w:val="0"/>
      <w:marBottom w:val="0"/>
      <w:divBdr>
        <w:top w:val="none" w:sz="0" w:space="0" w:color="auto"/>
        <w:left w:val="none" w:sz="0" w:space="0" w:color="auto"/>
        <w:bottom w:val="none" w:sz="0" w:space="0" w:color="auto"/>
        <w:right w:val="none" w:sz="0" w:space="0" w:color="auto"/>
      </w:divBdr>
    </w:div>
    <w:div w:id="182480154">
      <w:bodyDiv w:val="1"/>
      <w:marLeft w:val="0"/>
      <w:marRight w:val="0"/>
      <w:marTop w:val="0"/>
      <w:marBottom w:val="0"/>
      <w:divBdr>
        <w:top w:val="none" w:sz="0" w:space="0" w:color="auto"/>
        <w:left w:val="none" w:sz="0" w:space="0" w:color="auto"/>
        <w:bottom w:val="none" w:sz="0" w:space="0" w:color="auto"/>
        <w:right w:val="none" w:sz="0" w:space="0" w:color="auto"/>
      </w:divBdr>
    </w:div>
    <w:div w:id="322591262">
      <w:bodyDiv w:val="1"/>
      <w:marLeft w:val="0"/>
      <w:marRight w:val="0"/>
      <w:marTop w:val="0"/>
      <w:marBottom w:val="0"/>
      <w:divBdr>
        <w:top w:val="none" w:sz="0" w:space="0" w:color="auto"/>
        <w:left w:val="none" w:sz="0" w:space="0" w:color="auto"/>
        <w:bottom w:val="none" w:sz="0" w:space="0" w:color="auto"/>
        <w:right w:val="none" w:sz="0" w:space="0" w:color="auto"/>
      </w:divBdr>
    </w:div>
    <w:div w:id="362368105">
      <w:bodyDiv w:val="1"/>
      <w:marLeft w:val="0"/>
      <w:marRight w:val="0"/>
      <w:marTop w:val="0"/>
      <w:marBottom w:val="0"/>
      <w:divBdr>
        <w:top w:val="none" w:sz="0" w:space="0" w:color="auto"/>
        <w:left w:val="none" w:sz="0" w:space="0" w:color="auto"/>
        <w:bottom w:val="none" w:sz="0" w:space="0" w:color="auto"/>
        <w:right w:val="none" w:sz="0" w:space="0" w:color="auto"/>
      </w:divBdr>
    </w:div>
    <w:div w:id="469713893">
      <w:bodyDiv w:val="1"/>
      <w:marLeft w:val="0"/>
      <w:marRight w:val="0"/>
      <w:marTop w:val="0"/>
      <w:marBottom w:val="0"/>
      <w:divBdr>
        <w:top w:val="none" w:sz="0" w:space="0" w:color="auto"/>
        <w:left w:val="none" w:sz="0" w:space="0" w:color="auto"/>
        <w:bottom w:val="none" w:sz="0" w:space="0" w:color="auto"/>
        <w:right w:val="none" w:sz="0" w:space="0" w:color="auto"/>
      </w:divBdr>
    </w:div>
    <w:div w:id="494154131">
      <w:bodyDiv w:val="1"/>
      <w:marLeft w:val="0"/>
      <w:marRight w:val="0"/>
      <w:marTop w:val="0"/>
      <w:marBottom w:val="0"/>
      <w:divBdr>
        <w:top w:val="none" w:sz="0" w:space="0" w:color="auto"/>
        <w:left w:val="none" w:sz="0" w:space="0" w:color="auto"/>
        <w:bottom w:val="none" w:sz="0" w:space="0" w:color="auto"/>
        <w:right w:val="none" w:sz="0" w:space="0" w:color="auto"/>
      </w:divBdr>
    </w:div>
    <w:div w:id="657610403">
      <w:bodyDiv w:val="1"/>
      <w:marLeft w:val="0"/>
      <w:marRight w:val="0"/>
      <w:marTop w:val="0"/>
      <w:marBottom w:val="0"/>
      <w:divBdr>
        <w:top w:val="none" w:sz="0" w:space="0" w:color="auto"/>
        <w:left w:val="none" w:sz="0" w:space="0" w:color="auto"/>
        <w:bottom w:val="none" w:sz="0" w:space="0" w:color="auto"/>
        <w:right w:val="none" w:sz="0" w:space="0" w:color="auto"/>
      </w:divBdr>
    </w:div>
    <w:div w:id="819614753">
      <w:bodyDiv w:val="1"/>
      <w:marLeft w:val="0"/>
      <w:marRight w:val="0"/>
      <w:marTop w:val="0"/>
      <w:marBottom w:val="0"/>
      <w:divBdr>
        <w:top w:val="none" w:sz="0" w:space="0" w:color="auto"/>
        <w:left w:val="none" w:sz="0" w:space="0" w:color="auto"/>
        <w:bottom w:val="none" w:sz="0" w:space="0" w:color="auto"/>
        <w:right w:val="none" w:sz="0" w:space="0" w:color="auto"/>
      </w:divBdr>
    </w:div>
    <w:div w:id="830950083">
      <w:bodyDiv w:val="1"/>
      <w:marLeft w:val="0"/>
      <w:marRight w:val="0"/>
      <w:marTop w:val="0"/>
      <w:marBottom w:val="0"/>
      <w:divBdr>
        <w:top w:val="none" w:sz="0" w:space="0" w:color="auto"/>
        <w:left w:val="none" w:sz="0" w:space="0" w:color="auto"/>
        <w:bottom w:val="none" w:sz="0" w:space="0" w:color="auto"/>
        <w:right w:val="none" w:sz="0" w:space="0" w:color="auto"/>
      </w:divBdr>
    </w:div>
    <w:div w:id="916324645">
      <w:bodyDiv w:val="1"/>
      <w:marLeft w:val="0"/>
      <w:marRight w:val="0"/>
      <w:marTop w:val="0"/>
      <w:marBottom w:val="0"/>
      <w:divBdr>
        <w:top w:val="none" w:sz="0" w:space="0" w:color="auto"/>
        <w:left w:val="none" w:sz="0" w:space="0" w:color="auto"/>
        <w:bottom w:val="none" w:sz="0" w:space="0" w:color="auto"/>
        <w:right w:val="none" w:sz="0" w:space="0" w:color="auto"/>
      </w:divBdr>
    </w:div>
    <w:div w:id="943460779">
      <w:bodyDiv w:val="1"/>
      <w:marLeft w:val="0"/>
      <w:marRight w:val="0"/>
      <w:marTop w:val="0"/>
      <w:marBottom w:val="0"/>
      <w:divBdr>
        <w:top w:val="none" w:sz="0" w:space="0" w:color="auto"/>
        <w:left w:val="none" w:sz="0" w:space="0" w:color="auto"/>
        <w:bottom w:val="none" w:sz="0" w:space="0" w:color="auto"/>
        <w:right w:val="none" w:sz="0" w:space="0" w:color="auto"/>
      </w:divBdr>
    </w:div>
    <w:div w:id="977953590">
      <w:bodyDiv w:val="1"/>
      <w:marLeft w:val="0"/>
      <w:marRight w:val="0"/>
      <w:marTop w:val="0"/>
      <w:marBottom w:val="0"/>
      <w:divBdr>
        <w:top w:val="none" w:sz="0" w:space="0" w:color="auto"/>
        <w:left w:val="none" w:sz="0" w:space="0" w:color="auto"/>
        <w:bottom w:val="none" w:sz="0" w:space="0" w:color="auto"/>
        <w:right w:val="none" w:sz="0" w:space="0" w:color="auto"/>
      </w:divBdr>
    </w:div>
    <w:div w:id="1017004472">
      <w:bodyDiv w:val="1"/>
      <w:marLeft w:val="0"/>
      <w:marRight w:val="0"/>
      <w:marTop w:val="0"/>
      <w:marBottom w:val="0"/>
      <w:divBdr>
        <w:top w:val="none" w:sz="0" w:space="0" w:color="auto"/>
        <w:left w:val="none" w:sz="0" w:space="0" w:color="auto"/>
        <w:bottom w:val="none" w:sz="0" w:space="0" w:color="auto"/>
        <w:right w:val="none" w:sz="0" w:space="0" w:color="auto"/>
      </w:divBdr>
    </w:div>
    <w:div w:id="1050766259">
      <w:bodyDiv w:val="1"/>
      <w:marLeft w:val="0"/>
      <w:marRight w:val="0"/>
      <w:marTop w:val="0"/>
      <w:marBottom w:val="0"/>
      <w:divBdr>
        <w:top w:val="none" w:sz="0" w:space="0" w:color="auto"/>
        <w:left w:val="none" w:sz="0" w:space="0" w:color="auto"/>
        <w:bottom w:val="none" w:sz="0" w:space="0" w:color="auto"/>
        <w:right w:val="none" w:sz="0" w:space="0" w:color="auto"/>
      </w:divBdr>
    </w:div>
    <w:div w:id="1075589676">
      <w:bodyDiv w:val="1"/>
      <w:marLeft w:val="0"/>
      <w:marRight w:val="0"/>
      <w:marTop w:val="0"/>
      <w:marBottom w:val="0"/>
      <w:divBdr>
        <w:top w:val="none" w:sz="0" w:space="0" w:color="auto"/>
        <w:left w:val="none" w:sz="0" w:space="0" w:color="auto"/>
        <w:bottom w:val="none" w:sz="0" w:space="0" w:color="auto"/>
        <w:right w:val="none" w:sz="0" w:space="0" w:color="auto"/>
      </w:divBdr>
    </w:div>
    <w:div w:id="1105148968">
      <w:bodyDiv w:val="1"/>
      <w:marLeft w:val="0"/>
      <w:marRight w:val="0"/>
      <w:marTop w:val="0"/>
      <w:marBottom w:val="0"/>
      <w:divBdr>
        <w:top w:val="none" w:sz="0" w:space="0" w:color="auto"/>
        <w:left w:val="none" w:sz="0" w:space="0" w:color="auto"/>
        <w:bottom w:val="none" w:sz="0" w:space="0" w:color="auto"/>
        <w:right w:val="none" w:sz="0" w:space="0" w:color="auto"/>
      </w:divBdr>
    </w:div>
    <w:div w:id="1124619927">
      <w:bodyDiv w:val="1"/>
      <w:marLeft w:val="0"/>
      <w:marRight w:val="0"/>
      <w:marTop w:val="0"/>
      <w:marBottom w:val="0"/>
      <w:divBdr>
        <w:top w:val="none" w:sz="0" w:space="0" w:color="auto"/>
        <w:left w:val="none" w:sz="0" w:space="0" w:color="auto"/>
        <w:bottom w:val="none" w:sz="0" w:space="0" w:color="auto"/>
        <w:right w:val="none" w:sz="0" w:space="0" w:color="auto"/>
      </w:divBdr>
    </w:div>
    <w:div w:id="1159148763">
      <w:bodyDiv w:val="1"/>
      <w:marLeft w:val="0"/>
      <w:marRight w:val="0"/>
      <w:marTop w:val="0"/>
      <w:marBottom w:val="0"/>
      <w:divBdr>
        <w:top w:val="none" w:sz="0" w:space="0" w:color="auto"/>
        <w:left w:val="none" w:sz="0" w:space="0" w:color="auto"/>
        <w:bottom w:val="none" w:sz="0" w:space="0" w:color="auto"/>
        <w:right w:val="none" w:sz="0" w:space="0" w:color="auto"/>
      </w:divBdr>
    </w:div>
    <w:div w:id="1305549647">
      <w:bodyDiv w:val="1"/>
      <w:marLeft w:val="0"/>
      <w:marRight w:val="0"/>
      <w:marTop w:val="0"/>
      <w:marBottom w:val="0"/>
      <w:divBdr>
        <w:top w:val="none" w:sz="0" w:space="0" w:color="auto"/>
        <w:left w:val="none" w:sz="0" w:space="0" w:color="auto"/>
        <w:bottom w:val="none" w:sz="0" w:space="0" w:color="auto"/>
        <w:right w:val="none" w:sz="0" w:space="0" w:color="auto"/>
      </w:divBdr>
    </w:div>
    <w:div w:id="1306469001">
      <w:bodyDiv w:val="1"/>
      <w:marLeft w:val="0"/>
      <w:marRight w:val="0"/>
      <w:marTop w:val="0"/>
      <w:marBottom w:val="0"/>
      <w:divBdr>
        <w:top w:val="none" w:sz="0" w:space="0" w:color="auto"/>
        <w:left w:val="none" w:sz="0" w:space="0" w:color="auto"/>
        <w:bottom w:val="none" w:sz="0" w:space="0" w:color="auto"/>
        <w:right w:val="none" w:sz="0" w:space="0" w:color="auto"/>
      </w:divBdr>
    </w:div>
    <w:div w:id="1328442504">
      <w:bodyDiv w:val="1"/>
      <w:marLeft w:val="0"/>
      <w:marRight w:val="0"/>
      <w:marTop w:val="0"/>
      <w:marBottom w:val="0"/>
      <w:divBdr>
        <w:top w:val="none" w:sz="0" w:space="0" w:color="auto"/>
        <w:left w:val="none" w:sz="0" w:space="0" w:color="auto"/>
        <w:bottom w:val="none" w:sz="0" w:space="0" w:color="auto"/>
        <w:right w:val="none" w:sz="0" w:space="0" w:color="auto"/>
      </w:divBdr>
    </w:div>
    <w:div w:id="1350256142">
      <w:bodyDiv w:val="1"/>
      <w:marLeft w:val="0"/>
      <w:marRight w:val="0"/>
      <w:marTop w:val="0"/>
      <w:marBottom w:val="0"/>
      <w:divBdr>
        <w:top w:val="none" w:sz="0" w:space="0" w:color="auto"/>
        <w:left w:val="none" w:sz="0" w:space="0" w:color="auto"/>
        <w:bottom w:val="none" w:sz="0" w:space="0" w:color="auto"/>
        <w:right w:val="none" w:sz="0" w:space="0" w:color="auto"/>
      </w:divBdr>
    </w:div>
    <w:div w:id="1410956306">
      <w:bodyDiv w:val="1"/>
      <w:marLeft w:val="0"/>
      <w:marRight w:val="0"/>
      <w:marTop w:val="0"/>
      <w:marBottom w:val="0"/>
      <w:divBdr>
        <w:top w:val="none" w:sz="0" w:space="0" w:color="auto"/>
        <w:left w:val="none" w:sz="0" w:space="0" w:color="auto"/>
        <w:bottom w:val="none" w:sz="0" w:space="0" w:color="auto"/>
        <w:right w:val="none" w:sz="0" w:space="0" w:color="auto"/>
      </w:divBdr>
    </w:div>
    <w:div w:id="1426000183">
      <w:bodyDiv w:val="1"/>
      <w:marLeft w:val="0"/>
      <w:marRight w:val="0"/>
      <w:marTop w:val="0"/>
      <w:marBottom w:val="0"/>
      <w:divBdr>
        <w:top w:val="none" w:sz="0" w:space="0" w:color="auto"/>
        <w:left w:val="none" w:sz="0" w:space="0" w:color="auto"/>
        <w:bottom w:val="none" w:sz="0" w:space="0" w:color="auto"/>
        <w:right w:val="none" w:sz="0" w:space="0" w:color="auto"/>
      </w:divBdr>
    </w:div>
    <w:div w:id="1431393538">
      <w:bodyDiv w:val="1"/>
      <w:marLeft w:val="0"/>
      <w:marRight w:val="0"/>
      <w:marTop w:val="0"/>
      <w:marBottom w:val="0"/>
      <w:divBdr>
        <w:top w:val="none" w:sz="0" w:space="0" w:color="auto"/>
        <w:left w:val="none" w:sz="0" w:space="0" w:color="auto"/>
        <w:bottom w:val="none" w:sz="0" w:space="0" w:color="auto"/>
        <w:right w:val="none" w:sz="0" w:space="0" w:color="auto"/>
      </w:divBdr>
    </w:div>
    <w:div w:id="1544713290">
      <w:bodyDiv w:val="1"/>
      <w:marLeft w:val="0"/>
      <w:marRight w:val="0"/>
      <w:marTop w:val="0"/>
      <w:marBottom w:val="0"/>
      <w:divBdr>
        <w:top w:val="none" w:sz="0" w:space="0" w:color="auto"/>
        <w:left w:val="none" w:sz="0" w:space="0" w:color="auto"/>
        <w:bottom w:val="none" w:sz="0" w:space="0" w:color="auto"/>
        <w:right w:val="none" w:sz="0" w:space="0" w:color="auto"/>
      </w:divBdr>
    </w:div>
    <w:div w:id="1706251793">
      <w:bodyDiv w:val="1"/>
      <w:marLeft w:val="0"/>
      <w:marRight w:val="0"/>
      <w:marTop w:val="0"/>
      <w:marBottom w:val="0"/>
      <w:divBdr>
        <w:top w:val="none" w:sz="0" w:space="0" w:color="auto"/>
        <w:left w:val="none" w:sz="0" w:space="0" w:color="auto"/>
        <w:bottom w:val="none" w:sz="0" w:space="0" w:color="auto"/>
        <w:right w:val="none" w:sz="0" w:space="0" w:color="auto"/>
      </w:divBdr>
    </w:div>
    <w:div w:id="1745833314">
      <w:bodyDiv w:val="1"/>
      <w:marLeft w:val="0"/>
      <w:marRight w:val="0"/>
      <w:marTop w:val="0"/>
      <w:marBottom w:val="0"/>
      <w:divBdr>
        <w:top w:val="none" w:sz="0" w:space="0" w:color="auto"/>
        <w:left w:val="none" w:sz="0" w:space="0" w:color="auto"/>
        <w:bottom w:val="none" w:sz="0" w:space="0" w:color="auto"/>
        <w:right w:val="none" w:sz="0" w:space="0" w:color="auto"/>
      </w:divBdr>
    </w:div>
    <w:div w:id="1762097391">
      <w:bodyDiv w:val="1"/>
      <w:marLeft w:val="0"/>
      <w:marRight w:val="0"/>
      <w:marTop w:val="0"/>
      <w:marBottom w:val="0"/>
      <w:divBdr>
        <w:top w:val="none" w:sz="0" w:space="0" w:color="auto"/>
        <w:left w:val="none" w:sz="0" w:space="0" w:color="auto"/>
        <w:bottom w:val="none" w:sz="0" w:space="0" w:color="auto"/>
        <w:right w:val="none" w:sz="0" w:space="0" w:color="auto"/>
      </w:divBdr>
    </w:div>
    <w:div w:id="1831290199">
      <w:bodyDiv w:val="1"/>
      <w:marLeft w:val="0"/>
      <w:marRight w:val="0"/>
      <w:marTop w:val="0"/>
      <w:marBottom w:val="0"/>
      <w:divBdr>
        <w:top w:val="none" w:sz="0" w:space="0" w:color="auto"/>
        <w:left w:val="none" w:sz="0" w:space="0" w:color="auto"/>
        <w:bottom w:val="none" w:sz="0" w:space="0" w:color="auto"/>
        <w:right w:val="none" w:sz="0" w:space="0" w:color="auto"/>
      </w:divBdr>
    </w:div>
    <w:div w:id="1912084105">
      <w:bodyDiv w:val="1"/>
      <w:marLeft w:val="0"/>
      <w:marRight w:val="0"/>
      <w:marTop w:val="0"/>
      <w:marBottom w:val="0"/>
      <w:divBdr>
        <w:top w:val="none" w:sz="0" w:space="0" w:color="auto"/>
        <w:left w:val="none" w:sz="0" w:space="0" w:color="auto"/>
        <w:bottom w:val="none" w:sz="0" w:space="0" w:color="auto"/>
        <w:right w:val="none" w:sz="0" w:space="0" w:color="auto"/>
      </w:divBdr>
    </w:div>
    <w:div w:id="1963146244">
      <w:bodyDiv w:val="1"/>
      <w:marLeft w:val="0"/>
      <w:marRight w:val="0"/>
      <w:marTop w:val="0"/>
      <w:marBottom w:val="0"/>
      <w:divBdr>
        <w:top w:val="none" w:sz="0" w:space="0" w:color="auto"/>
        <w:left w:val="none" w:sz="0" w:space="0" w:color="auto"/>
        <w:bottom w:val="none" w:sz="0" w:space="0" w:color="auto"/>
        <w:right w:val="none" w:sz="0" w:space="0" w:color="auto"/>
      </w:divBdr>
    </w:div>
    <w:div w:id="1974408763">
      <w:bodyDiv w:val="1"/>
      <w:marLeft w:val="0"/>
      <w:marRight w:val="0"/>
      <w:marTop w:val="0"/>
      <w:marBottom w:val="0"/>
      <w:divBdr>
        <w:top w:val="none" w:sz="0" w:space="0" w:color="auto"/>
        <w:left w:val="none" w:sz="0" w:space="0" w:color="auto"/>
        <w:bottom w:val="none" w:sz="0" w:space="0" w:color="auto"/>
        <w:right w:val="none" w:sz="0" w:space="0" w:color="auto"/>
      </w:divBdr>
    </w:div>
    <w:div w:id="201818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lbert2005.co.jp/technology/mining/method3_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geocities.co.jp/WallStreet/7166/SP/sp_inde.html"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aoki2.si.gunma-u.ac.jp/lecture/mva.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37CF5-F28F-41FD-BC43-34AE993E1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556</Words>
  <Characters>3173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Norinaka Mimura</dc:creator>
  <cp:lastModifiedBy>OKO</cp:lastModifiedBy>
  <cp:revision>11</cp:revision>
  <cp:lastPrinted>2014-11-06T04:30:00Z</cp:lastPrinted>
  <dcterms:created xsi:type="dcterms:W3CDTF">2015-06-05T09:41:00Z</dcterms:created>
  <dcterms:modified xsi:type="dcterms:W3CDTF">2015-06-06T13:48:00Z</dcterms:modified>
</cp:coreProperties>
</file>