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708" w:rsidRDefault="00BC6708" w:rsidP="00111C2E">
      <w:pPr>
        <w:spacing w:line="269" w:lineRule="atLeast"/>
        <w:ind w:hanging="2"/>
        <w:rPr>
          <w:rFonts w:ascii="ＭＳ 明朝" w:hint="eastAsia"/>
          <w:sz w:val="22"/>
          <w:szCs w:val="22"/>
        </w:rPr>
      </w:pPr>
    </w:p>
    <w:p w:rsidR="00643E2C" w:rsidRPr="00643E2C" w:rsidRDefault="00643E2C" w:rsidP="00643E2C">
      <w:pPr>
        <w:spacing w:line="269" w:lineRule="atLeast"/>
        <w:ind w:hanging="2"/>
        <w:jc w:val="center"/>
        <w:rPr>
          <w:rFonts w:ascii="ＭＳ 明朝" w:hint="eastAsia"/>
          <w:sz w:val="32"/>
          <w:szCs w:val="32"/>
        </w:rPr>
      </w:pPr>
      <w:r w:rsidRPr="00643E2C">
        <w:rPr>
          <w:rFonts w:ascii="ＭＳ 明朝" w:hint="eastAsia"/>
          <w:b/>
          <w:sz w:val="32"/>
          <w:szCs w:val="32"/>
        </w:rPr>
        <w:t>サンプル解答文／１級造園施工管理の経験記述</w:t>
      </w:r>
    </w:p>
    <w:p w:rsidR="00643E2C" w:rsidRDefault="00643E2C" w:rsidP="00111C2E">
      <w:pPr>
        <w:spacing w:line="269" w:lineRule="atLeast"/>
        <w:ind w:hanging="2"/>
        <w:rPr>
          <w:rFonts w:ascii="ＭＳ 明朝" w:hint="eastAsia"/>
          <w:sz w:val="22"/>
          <w:szCs w:val="22"/>
        </w:rPr>
      </w:pPr>
    </w:p>
    <w:p w:rsidR="00975F53" w:rsidRDefault="00975F53" w:rsidP="00111C2E">
      <w:pPr>
        <w:spacing w:line="269" w:lineRule="atLeast"/>
        <w:ind w:hanging="2"/>
        <w:rPr>
          <w:rFonts w:ascii="ＭＳ 明朝" w:hint="eastAsia"/>
          <w:sz w:val="22"/>
          <w:szCs w:val="22"/>
        </w:rPr>
      </w:pPr>
    </w:p>
    <w:p w:rsidR="00643E2C" w:rsidRPr="004E6D49" w:rsidRDefault="00643E2C" w:rsidP="00111C2E">
      <w:pPr>
        <w:spacing w:line="269" w:lineRule="atLeast"/>
        <w:ind w:hanging="2"/>
        <w:rPr>
          <w:rFonts w:ascii="ＭＳ 明朝"/>
          <w:sz w:val="22"/>
          <w:szCs w:val="22"/>
        </w:rPr>
      </w:pPr>
      <w:bookmarkStart w:id="0" w:name="_GoBack"/>
      <w:bookmarkEnd w:id="0"/>
    </w:p>
    <w:p w:rsidR="00111C2E" w:rsidRDefault="00111C2E" w:rsidP="00111C2E">
      <w:pPr>
        <w:spacing w:line="269" w:lineRule="atLeast"/>
        <w:rPr>
          <w:rFonts w:ascii="ＭＳ 明朝"/>
        </w:rPr>
      </w:pPr>
    </w:p>
    <w:p w:rsidR="00111C2E" w:rsidRPr="00551D42" w:rsidRDefault="00111C2E" w:rsidP="00111C2E">
      <w:pPr>
        <w:spacing w:line="269" w:lineRule="atLeast"/>
        <w:rPr>
          <w:rFonts w:ascii="ＭＳ 明朝"/>
          <w:b/>
          <w:color w:val="000000"/>
          <w:sz w:val="24"/>
        </w:rPr>
      </w:pPr>
      <w:r w:rsidRPr="00551D42">
        <w:rPr>
          <w:rFonts w:ascii="ＭＳ 明朝" w:hint="eastAsia"/>
          <w:b/>
          <w:color w:val="000000"/>
          <w:sz w:val="24"/>
          <w:u w:val="single"/>
        </w:rPr>
        <w:t xml:space="preserve">　</w:t>
      </w:r>
      <w:r w:rsidR="00643E2C" w:rsidRPr="00643E2C">
        <w:rPr>
          <w:rFonts w:ascii="ＭＳ 明朝" w:hint="eastAsia"/>
          <w:b/>
          <w:color w:val="000000"/>
          <w:sz w:val="24"/>
          <w:u w:val="single"/>
        </w:rPr>
        <w:t>品質管理のサンプル解答文／植栽工</w:t>
      </w:r>
      <w:r w:rsidR="00643E2C">
        <w:rPr>
          <w:rFonts w:ascii="ＭＳ 明朝" w:hint="eastAsia"/>
          <w:b/>
          <w:color w:val="000000"/>
          <w:sz w:val="24"/>
          <w:u w:val="single"/>
        </w:rPr>
        <w:t xml:space="preserve">　</w:t>
      </w:r>
    </w:p>
    <w:p w:rsidR="00292018" w:rsidRPr="007E57D2" w:rsidRDefault="00292018" w:rsidP="00292018">
      <w:pPr>
        <w:spacing w:line="269" w:lineRule="atLeast"/>
        <w:ind w:hanging="2"/>
        <w:rPr>
          <w:rFonts w:ascii="ＭＳ 明朝"/>
          <w:sz w:val="22"/>
          <w:szCs w:val="22"/>
        </w:rPr>
      </w:pPr>
    </w:p>
    <w:p w:rsidR="00412C3A" w:rsidRDefault="00412C3A" w:rsidP="00412C3A">
      <w:pPr>
        <w:spacing w:line="269" w:lineRule="atLeast"/>
        <w:ind w:hanging="2"/>
        <w:rPr>
          <w:rFonts w:ascii="ＭＳ 明朝"/>
          <w:b/>
          <w:sz w:val="24"/>
          <w:szCs w:val="24"/>
        </w:rPr>
      </w:pPr>
      <w:r w:rsidRPr="00257BA5">
        <w:rPr>
          <w:rFonts w:ascii="ＭＳ 明朝" w:hint="eastAsia"/>
          <w:b/>
          <w:sz w:val="24"/>
          <w:szCs w:val="24"/>
        </w:rPr>
        <w:t>⑤ 工事概要</w:t>
      </w:r>
    </w:p>
    <w:p w:rsidR="00643E2C" w:rsidRDefault="00643E2C" w:rsidP="00292018">
      <w:pPr>
        <w:spacing w:line="269" w:lineRule="atLeast"/>
        <w:ind w:hanging="2"/>
        <w:rPr>
          <w:rFonts w:ascii="ＭＳ 明朝" w:hint="eastAsia"/>
          <w:sz w:val="22"/>
          <w:szCs w:val="22"/>
        </w:rPr>
      </w:pPr>
      <w:r w:rsidRPr="00643E2C">
        <w:rPr>
          <w:rFonts w:ascii="ＭＳ 明朝" w:hint="eastAsia"/>
          <w:sz w:val="22"/>
          <w:szCs w:val="22"/>
        </w:rPr>
        <w:t xml:space="preserve">　○○市ふれあい公園整備工事で、基盤整備工事として整地工（1,200ｍ2）、</w:t>
      </w:r>
    </w:p>
    <w:p w:rsidR="00643E2C" w:rsidRDefault="00643E2C" w:rsidP="00292018">
      <w:pPr>
        <w:spacing w:line="269" w:lineRule="atLeast"/>
        <w:ind w:hanging="2"/>
        <w:rPr>
          <w:rFonts w:ascii="ＭＳ 明朝" w:hint="eastAsia"/>
          <w:sz w:val="22"/>
          <w:szCs w:val="22"/>
        </w:rPr>
      </w:pPr>
      <w:r w:rsidRPr="00643E2C">
        <w:rPr>
          <w:rFonts w:ascii="ＭＳ 明朝" w:hint="eastAsia"/>
          <w:sz w:val="22"/>
          <w:szCs w:val="22"/>
        </w:rPr>
        <w:t>盛土工（200ｍ3）、植栽基盤工事として透水層工（50ｍ）、石積工（70ｍ）、</w:t>
      </w:r>
    </w:p>
    <w:p w:rsidR="00643E2C" w:rsidRDefault="00643E2C" w:rsidP="00292018">
      <w:pPr>
        <w:spacing w:line="269" w:lineRule="atLeast"/>
        <w:ind w:hanging="2"/>
        <w:rPr>
          <w:rFonts w:ascii="ＭＳ 明朝" w:hint="eastAsia"/>
          <w:sz w:val="22"/>
          <w:szCs w:val="22"/>
        </w:rPr>
      </w:pPr>
      <w:r w:rsidRPr="00643E2C">
        <w:rPr>
          <w:rFonts w:ascii="ＭＳ 明朝" w:hint="eastAsia"/>
          <w:sz w:val="22"/>
          <w:szCs w:val="22"/>
        </w:rPr>
        <w:t>植栽工事として植栽工（高木25本、低木100本)、張芝工（150m2）であった。</w:t>
      </w:r>
    </w:p>
    <w:p w:rsidR="00412C3A" w:rsidRDefault="00412C3A" w:rsidP="00292018">
      <w:pPr>
        <w:spacing w:line="269" w:lineRule="atLeast"/>
        <w:ind w:hanging="2"/>
        <w:rPr>
          <w:rFonts w:ascii="ＭＳ 明朝"/>
          <w:sz w:val="22"/>
          <w:szCs w:val="22"/>
        </w:rPr>
      </w:pPr>
    </w:p>
    <w:p w:rsidR="00412C3A" w:rsidRDefault="00412C3A" w:rsidP="00412C3A">
      <w:pPr>
        <w:spacing w:line="269" w:lineRule="atLeast"/>
        <w:ind w:hanging="2"/>
        <w:rPr>
          <w:rFonts w:ascii="ＭＳ 明朝"/>
          <w:b/>
          <w:sz w:val="24"/>
          <w:szCs w:val="24"/>
        </w:rPr>
      </w:pPr>
      <w:r w:rsidRPr="00257BA5">
        <w:rPr>
          <w:rFonts w:ascii="ＭＳ 明朝" w:hint="eastAsia"/>
          <w:b/>
          <w:sz w:val="24"/>
          <w:szCs w:val="24"/>
        </w:rPr>
        <w:t>(4) 管理項目の課題の内容</w:t>
      </w:r>
    </w:p>
    <w:p w:rsidR="00643E2C" w:rsidRPr="00643E2C" w:rsidRDefault="00643E2C" w:rsidP="00643E2C">
      <w:pPr>
        <w:spacing w:line="269" w:lineRule="atLeast"/>
        <w:rPr>
          <w:rFonts w:ascii="ＭＳ 明朝" w:hint="eastAsia"/>
          <w:sz w:val="22"/>
          <w:szCs w:val="22"/>
        </w:rPr>
      </w:pPr>
      <w:r w:rsidRPr="00643E2C">
        <w:rPr>
          <w:rFonts w:ascii="ＭＳ 明朝" w:hint="eastAsia"/>
          <w:sz w:val="22"/>
          <w:szCs w:val="22"/>
        </w:rPr>
        <w:t xml:space="preserve">　全体工事の工程から割り出した植栽工事の施工時期が気温の高い悪条件となる夏期が避けられない状況だったため、樹木の枯死を防ぐことや各樹木ごとの状況を把握して適切な対策をいかにして施すかが課題であった。</w:t>
      </w:r>
    </w:p>
    <w:p w:rsidR="00643E2C" w:rsidRPr="00643E2C" w:rsidRDefault="00643E2C" w:rsidP="00643E2C">
      <w:pPr>
        <w:spacing w:line="269" w:lineRule="atLeast"/>
        <w:ind w:hanging="2"/>
        <w:rPr>
          <w:rFonts w:ascii="ＭＳ 明朝" w:hint="eastAsia"/>
          <w:sz w:val="22"/>
          <w:szCs w:val="22"/>
        </w:rPr>
      </w:pPr>
      <w:r w:rsidRPr="00643E2C">
        <w:rPr>
          <w:rFonts w:ascii="ＭＳ 明朝" w:hint="eastAsia"/>
          <w:sz w:val="22"/>
          <w:szCs w:val="22"/>
        </w:rPr>
        <w:t xml:space="preserve">　現場においては植え付け作業の遅れによる樹木の枯死を防ぐために、植え付け時間の短縮と迅速化及び樹木搬入の時間管理の徹底を行う必要があった。</w:t>
      </w:r>
    </w:p>
    <w:p w:rsidR="00643E2C" w:rsidRDefault="00643E2C" w:rsidP="00643E2C">
      <w:pPr>
        <w:spacing w:line="269" w:lineRule="atLeast"/>
        <w:ind w:firstLineChars="100" w:firstLine="243"/>
        <w:rPr>
          <w:rFonts w:ascii="ＭＳ 明朝" w:hint="eastAsia"/>
          <w:sz w:val="22"/>
          <w:szCs w:val="22"/>
        </w:rPr>
      </w:pPr>
      <w:r w:rsidRPr="00643E2C">
        <w:rPr>
          <w:rFonts w:ascii="ＭＳ 明朝" w:hint="eastAsia"/>
          <w:sz w:val="22"/>
          <w:szCs w:val="22"/>
        </w:rPr>
        <w:t>また植え付け後の樹木の状況把握と灌水作業の確実な実施の管理も課題であった。</w:t>
      </w:r>
    </w:p>
    <w:p w:rsidR="00412C3A" w:rsidRPr="007E57D2" w:rsidRDefault="00412C3A" w:rsidP="00292018">
      <w:pPr>
        <w:spacing w:line="269" w:lineRule="atLeast"/>
        <w:ind w:hanging="2"/>
        <w:rPr>
          <w:rFonts w:ascii="ＭＳ 明朝"/>
          <w:sz w:val="22"/>
          <w:szCs w:val="22"/>
        </w:rPr>
      </w:pPr>
    </w:p>
    <w:p w:rsidR="00412C3A" w:rsidRPr="009A23CA" w:rsidRDefault="00412C3A" w:rsidP="00412C3A">
      <w:pPr>
        <w:spacing w:line="269" w:lineRule="atLeast"/>
        <w:ind w:hanging="2"/>
        <w:rPr>
          <w:rFonts w:ascii="ＭＳ 明朝"/>
          <w:b/>
          <w:sz w:val="24"/>
          <w:szCs w:val="24"/>
        </w:rPr>
      </w:pPr>
      <w:r w:rsidRPr="00257BA5">
        <w:rPr>
          <w:rFonts w:ascii="ＭＳ 明朝" w:hint="eastAsia"/>
          <w:b/>
          <w:sz w:val="24"/>
          <w:szCs w:val="24"/>
        </w:rPr>
        <w:t>(5) 現場で実施した処置又は対策</w:t>
      </w:r>
    </w:p>
    <w:p w:rsidR="00643E2C" w:rsidRPr="00643E2C" w:rsidRDefault="00643E2C" w:rsidP="00643E2C">
      <w:pPr>
        <w:spacing w:line="269" w:lineRule="atLeast"/>
        <w:ind w:hanging="2"/>
        <w:rPr>
          <w:rFonts w:ascii="ＭＳ 明朝" w:hint="eastAsia"/>
          <w:sz w:val="22"/>
          <w:szCs w:val="22"/>
        </w:rPr>
      </w:pPr>
      <w:r w:rsidRPr="00643E2C">
        <w:rPr>
          <w:rFonts w:ascii="ＭＳ 明朝" w:hint="eastAsia"/>
          <w:sz w:val="22"/>
          <w:szCs w:val="22"/>
        </w:rPr>
        <w:t xml:space="preserve">　植栽工事期間が盛夏期に当たっていたため、枯死を防ぐために以下の対策を講じた。</w:t>
      </w:r>
    </w:p>
    <w:p w:rsidR="00643E2C" w:rsidRPr="00643E2C" w:rsidRDefault="00643E2C" w:rsidP="00643E2C">
      <w:pPr>
        <w:spacing w:line="269" w:lineRule="atLeast"/>
        <w:ind w:hanging="2"/>
        <w:rPr>
          <w:rFonts w:ascii="ＭＳ 明朝" w:hint="eastAsia"/>
          <w:sz w:val="22"/>
          <w:szCs w:val="22"/>
        </w:rPr>
      </w:pPr>
      <w:r w:rsidRPr="00643E2C">
        <w:rPr>
          <w:rFonts w:ascii="ＭＳ 明朝" w:hint="eastAsia"/>
          <w:sz w:val="22"/>
          <w:szCs w:val="22"/>
        </w:rPr>
        <w:t xml:space="preserve">　水枯れ防止対策として枝の切り詰めや蒸散量を抑制するため、1/3～1/2程度の枝葉の剪定を行ない、また監理者と樹木の状況を個々に確認して協議した上、必要に応じては蒸散防止剤やホルモン剤、発根促進剤などを施した。</w:t>
      </w:r>
    </w:p>
    <w:p w:rsidR="00643E2C" w:rsidRPr="00643E2C" w:rsidRDefault="00643E2C" w:rsidP="00643E2C">
      <w:pPr>
        <w:spacing w:line="269" w:lineRule="atLeast"/>
        <w:ind w:hanging="2"/>
        <w:rPr>
          <w:rFonts w:ascii="ＭＳ 明朝" w:hint="eastAsia"/>
          <w:sz w:val="22"/>
          <w:szCs w:val="22"/>
        </w:rPr>
      </w:pPr>
      <w:r w:rsidRPr="00643E2C">
        <w:rPr>
          <w:rFonts w:ascii="ＭＳ 明朝" w:hint="eastAsia"/>
          <w:sz w:val="22"/>
          <w:szCs w:val="22"/>
        </w:rPr>
        <w:t xml:space="preserve">　現場においては樹木を当日中に植え付けるために、早朝の搬入を協力会社に要請し、諸事情で搬入が遅くなりそうなときは翌日早朝の現場搬入に変更し、気温が高くなることが予想される日には植栽搬入及び工事を避けることを判断し、別途搬入・工事実施の日程を決定した。</w:t>
      </w:r>
    </w:p>
    <w:p w:rsidR="00643E2C" w:rsidRDefault="00643E2C" w:rsidP="00643E2C">
      <w:pPr>
        <w:spacing w:line="269" w:lineRule="atLeast"/>
        <w:ind w:hanging="2"/>
        <w:rPr>
          <w:rFonts w:ascii="ＭＳ 明朝" w:hint="eastAsia"/>
          <w:sz w:val="22"/>
          <w:szCs w:val="22"/>
        </w:rPr>
      </w:pPr>
      <w:r w:rsidRPr="00643E2C">
        <w:rPr>
          <w:rFonts w:ascii="ＭＳ 明朝" w:hint="eastAsia"/>
          <w:sz w:val="22"/>
          <w:szCs w:val="22"/>
        </w:rPr>
        <w:t xml:space="preserve">　また植え付け後の植栽への灌水作業実施の有無の確認を徹底するため、各樹木ごとに作業報告書を作成して管理した。</w:t>
      </w:r>
    </w:p>
    <w:p w:rsidR="00643E2C" w:rsidRDefault="00643E2C" w:rsidP="00292018">
      <w:pPr>
        <w:spacing w:line="269" w:lineRule="atLeast"/>
        <w:ind w:hanging="2"/>
        <w:rPr>
          <w:rFonts w:ascii="ＭＳ 明朝" w:hint="eastAsia"/>
          <w:sz w:val="22"/>
          <w:szCs w:val="22"/>
        </w:rPr>
      </w:pPr>
    </w:p>
    <w:p w:rsidR="00643E2C" w:rsidRDefault="00643E2C" w:rsidP="00292018">
      <w:pPr>
        <w:spacing w:line="269" w:lineRule="atLeast"/>
        <w:ind w:hanging="2"/>
        <w:rPr>
          <w:rFonts w:ascii="ＭＳ 明朝" w:hint="eastAsia"/>
          <w:sz w:val="22"/>
          <w:szCs w:val="22"/>
        </w:rPr>
      </w:pPr>
    </w:p>
    <w:p w:rsidR="00643E2C" w:rsidRDefault="00643E2C">
      <w:pPr>
        <w:widowControl/>
        <w:wordWrap/>
        <w:autoSpaceDE/>
        <w:autoSpaceDN/>
        <w:adjustRightInd/>
        <w:jc w:val="left"/>
        <w:textAlignment w:val="auto"/>
        <w:rPr>
          <w:rFonts w:ascii="ＭＳ 明朝"/>
          <w:sz w:val="22"/>
          <w:szCs w:val="22"/>
        </w:rPr>
      </w:pPr>
      <w:r>
        <w:rPr>
          <w:rFonts w:ascii="ＭＳ 明朝"/>
          <w:sz w:val="22"/>
          <w:szCs w:val="22"/>
        </w:rPr>
        <w:br w:type="page"/>
      </w:r>
    </w:p>
    <w:p w:rsidR="00111C2E" w:rsidRPr="004E6D49" w:rsidRDefault="00111C2E" w:rsidP="00111C2E">
      <w:pPr>
        <w:spacing w:line="269" w:lineRule="atLeast"/>
        <w:ind w:hanging="2"/>
        <w:rPr>
          <w:rFonts w:ascii="ＭＳ 明朝"/>
          <w:sz w:val="22"/>
          <w:szCs w:val="22"/>
        </w:rPr>
      </w:pPr>
    </w:p>
    <w:p w:rsidR="00111C2E" w:rsidRDefault="00111C2E" w:rsidP="00111C2E">
      <w:pPr>
        <w:spacing w:line="269" w:lineRule="atLeast"/>
        <w:rPr>
          <w:rFonts w:ascii="ＭＳ 明朝"/>
        </w:rPr>
      </w:pPr>
    </w:p>
    <w:p w:rsidR="00111C2E" w:rsidRPr="00551D42" w:rsidRDefault="00111C2E" w:rsidP="00111C2E">
      <w:pPr>
        <w:spacing w:line="269" w:lineRule="atLeast"/>
        <w:rPr>
          <w:rFonts w:ascii="ＭＳ 明朝"/>
          <w:b/>
          <w:color w:val="000000"/>
          <w:sz w:val="24"/>
        </w:rPr>
      </w:pPr>
      <w:r w:rsidRPr="00551D42">
        <w:rPr>
          <w:rFonts w:ascii="ＭＳ 明朝" w:hint="eastAsia"/>
          <w:b/>
          <w:color w:val="000000"/>
          <w:sz w:val="24"/>
          <w:u w:val="single"/>
        </w:rPr>
        <w:t xml:space="preserve">　</w:t>
      </w:r>
      <w:r w:rsidR="00643E2C" w:rsidRPr="00643E2C">
        <w:rPr>
          <w:rFonts w:ascii="ＭＳ 明朝" w:hint="eastAsia"/>
          <w:b/>
          <w:color w:val="000000"/>
          <w:sz w:val="24"/>
          <w:u w:val="single"/>
        </w:rPr>
        <w:t>工程管理のサンプル解答文／植栽工</w:t>
      </w:r>
      <w:r>
        <w:rPr>
          <w:rFonts w:ascii="ＭＳ 明朝" w:hint="eastAsia"/>
          <w:b/>
          <w:color w:val="000000"/>
          <w:sz w:val="24"/>
          <w:u w:val="single"/>
        </w:rPr>
        <w:t xml:space="preserve">　</w:t>
      </w:r>
    </w:p>
    <w:p w:rsidR="00292018" w:rsidRPr="00AC6F6A" w:rsidRDefault="00292018" w:rsidP="00292018">
      <w:pPr>
        <w:spacing w:line="269" w:lineRule="atLeast"/>
        <w:ind w:hanging="2"/>
        <w:rPr>
          <w:rFonts w:ascii="ＭＳ 明朝"/>
          <w:sz w:val="22"/>
          <w:szCs w:val="22"/>
        </w:rPr>
      </w:pPr>
    </w:p>
    <w:p w:rsidR="00412C3A" w:rsidRDefault="00412C3A" w:rsidP="00412C3A">
      <w:pPr>
        <w:spacing w:line="269" w:lineRule="atLeast"/>
        <w:ind w:hanging="2"/>
        <w:rPr>
          <w:rFonts w:ascii="ＭＳ 明朝"/>
          <w:b/>
          <w:sz w:val="24"/>
          <w:szCs w:val="24"/>
        </w:rPr>
      </w:pPr>
      <w:r w:rsidRPr="00257BA5">
        <w:rPr>
          <w:rFonts w:ascii="ＭＳ 明朝" w:hint="eastAsia"/>
          <w:b/>
          <w:sz w:val="24"/>
          <w:szCs w:val="24"/>
        </w:rPr>
        <w:t>⑤ 工事概要</w:t>
      </w:r>
    </w:p>
    <w:p w:rsidR="00643E2C" w:rsidRDefault="00643E2C" w:rsidP="00292018">
      <w:pPr>
        <w:spacing w:line="269" w:lineRule="atLeast"/>
        <w:ind w:hanging="2"/>
        <w:rPr>
          <w:rFonts w:ascii="ＭＳ 明朝" w:hint="eastAsia"/>
          <w:sz w:val="22"/>
          <w:szCs w:val="22"/>
        </w:rPr>
      </w:pPr>
      <w:r w:rsidRPr="00643E2C">
        <w:rPr>
          <w:rFonts w:ascii="ＭＳ 明朝" w:hint="eastAsia"/>
          <w:sz w:val="22"/>
          <w:szCs w:val="22"/>
        </w:rPr>
        <w:t xml:space="preserve">　台風災害にあった市街地の街路樹の倒木復旧緊急工事において、市内主要幹線道路の交通回復と植栽の速やかな撤去・植え替え工事が市より発注された。受注業者は、弊社を含め市内の建設業者４社であり、共同作業することとなった。</w:t>
      </w:r>
    </w:p>
    <w:p w:rsidR="00643E2C" w:rsidRDefault="00643E2C" w:rsidP="00292018">
      <w:pPr>
        <w:spacing w:line="269" w:lineRule="atLeast"/>
        <w:ind w:hanging="2"/>
        <w:rPr>
          <w:rFonts w:ascii="ＭＳ 明朝" w:hint="eastAsia"/>
          <w:sz w:val="22"/>
          <w:szCs w:val="22"/>
        </w:rPr>
      </w:pPr>
    </w:p>
    <w:p w:rsidR="00412C3A" w:rsidRDefault="00643E2C" w:rsidP="00412C3A">
      <w:pPr>
        <w:spacing w:line="269" w:lineRule="atLeast"/>
        <w:ind w:hanging="2"/>
        <w:rPr>
          <w:rFonts w:ascii="ＭＳ 明朝"/>
          <w:b/>
          <w:sz w:val="24"/>
          <w:szCs w:val="24"/>
        </w:rPr>
      </w:pPr>
      <w:r w:rsidRPr="00257BA5">
        <w:rPr>
          <w:rFonts w:ascii="ＭＳ 明朝" w:hint="eastAsia"/>
          <w:b/>
          <w:sz w:val="24"/>
          <w:szCs w:val="24"/>
        </w:rPr>
        <w:t xml:space="preserve"> </w:t>
      </w:r>
      <w:r w:rsidR="00412C3A" w:rsidRPr="00257BA5">
        <w:rPr>
          <w:rFonts w:ascii="ＭＳ 明朝" w:hint="eastAsia"/>
          <w:b/>
          <w:sz w:val="24"/>
          <w:szCs w:val="24"/>
        </w:rPr>
        <w:t>(4) 管理項目の課題の内容</w:t>
      </w:r>
    </w:p>
    <w:p w:rsidR="004B1F09" w:rsidRDefault="00643E2C" w:rsidP="00292018">
      <w:pPr>
        <w:spacing w:line="269" w:lineRule="atLeast"/>
        <w:ind w:hanging="2"/>
        <w:rPr>
          <w:rFonts w:ascii="ＭＳ 明朝" w:hint="eastAsia"/>
          <w:sz w:val="22"/>
          <w:szCs w:val="22"/>
        </w:rPr>
      </w:pPr>
      <w:r w:rsidRPr="00643E2C">
        <w:rPr>
          <w:rFonts w:ascii="ＭＳ 明朝" w:hint="eastAsia"/>
          <w:sz w:val="22"/>
          <w:szCs w:val="22"/>
        </w:rPr>
        <w:t xml:space="preserve">　台風一過の後、幹線道路には倒壊した樹木の他、建築物から剥がれた屋根材や壁材、看板類なども飛散しており、交通回復を行うことが最重要課題であった。</w:t>
      </w:r>
    </w:p>
    <w:p w:rsidR="004B1F09" w:rsidRDefault="00643E2C" w:rsidP="004B1F09">
      <w:pPr>
        <w:spacing w:line="269" w:lineRule="atLeast"/>
        <w:ind w:firstLineChars="100" w:firstLine="243"/>
        <w:rPr>
          <w:rFonts w:ascii="ＭＳ 明朝" w:hint="eastAsia"/>
          <w:sz w:val="22"/>
          <w:szCs w:val="22"/>
        </w:rPr>
      </w:pPr>
      <w:r w:rsidRPr="00643E2C">
        <w:rPr>
          <w:rFonts w:ascii="ＭＳ 明朝" w:hint="eastAsia"/>
          <w:sz w:val="22"/>
          <w:szCs w:val="22"/>
        </w:rPr>
        <w:t>倒木の処理と樹木の復旧計画工程を監理者・同業他社と協議し、７日間以内の撤去、一カ月以内の現状復旧を目指した。</w:t>
      </w:r>
    </w:p>
    <w:p w:rsidR="00643E2C" w:rsidRDefault="00643E2C" w:rsidP="004B1F09">
      <w:pPr>
        <w:spacing w:line="269" w:lineRule="atLeast"/>
        <w:ind w:firstLineChars="100" w:firstLine="243"/>
        <w:rPr>
          <w:rFonts w:ascii="ＭＳ 明朝" w:hint="eastAsia"/>
          <w:sz w:val="22"/>
          <w:szCs w:val="22"/>
        </w:rPr>
      </w:pPr>
      <w:r w:rsidRPr="00643E2C">
        <w:rPr>
          <w:rFonts w:ascii="ＭＳ 明朝" w:hint="eastAsia"/>
          <w:sz w:val="22"/>
          <w:szCs w:val="22"/>
        </w:rPr>
        <w:t>近隣の他市についても同様の被災状況であったため、施工人員の確保・機器の確保が困難であった。また、工事をスムーズに行うための監督員立会や現状調査時間を、どのように短縮するかも重要な課題であった。</w:t>
      </w:r>
    </w:p>
    <w:p w:rsidR="00412C3A" w:rsidRPr="00AC6F6A" w:rsidRDefault="00412C3A" w:rsidP="00292018">
      <w:pPr>
        <w:spacing w:line="269" w:lineRule="atLeast"/>
        <w:ind w:hanging="2"/>
        <w:rPr>
          <w:rFonts w:ascii="ＭＳ 明朝"/>
          <w:sz w:val="22"/>
          <w:szCs w:val="22"/>
        </w:rPr>
      </w:pPr>
    </w:p>
    <w:p w:rsidR="00412C3A" w:rsidRPr="009A23CA" w:rsidRDefault="00412C3A" w:rsidP="00412C3A">
      <w:pPr>
        <w:spacing w:line="269" w:lineRule="atLeast"/>
        <w:ind w:hanging="2"/>
        <w:rPr>
          <w:rFonts w:ascii="ＭＳ 明朝"/>
          <w:b/>
          <w:sz w:val="24"/>
          <w:szCs w:val="24"/>
        </w:rPr>
      </w:pPr>
      <w:r w:rsidRPr="00257BA5">
        <w:rPr>
          <w:rFonts w:ascii="ＭＳ 明朝" w:hint="eastAsia"/>
          <w:b/>
          <w:sz w:val="24"/>
          <w:szCs w:val="24"/>
        </w:rPr>
        <w:t>(5) 現場で実施した処置又は対策</w:t>
      </w:r>
    </w:p>
    <w:p w:rsidR="00643E2C" w:rsidRPr="00643E2C" w:rsidRDefault="00643E2C" w:rsidP="00643E2C">
      <w:pPr>
        <w:spacing w:line="269" w:lineRule="atLeast"/>
        <w:ind w:hanging="2"/>
        <w:rPr>
          <w:rFonts w:ascii="ＭＳ 明朝" w:hint="eastAsia"/>
          <w:sz w:val="22"/>
          <w:szCs w:val="22"/>
        </w:rPr>
      </w:pPr>
      <w:r w:rsidRPr="00643E2C">
        <w:rPr>
          <w:rFonts w:ascii="ＭＳ 明朝" w:hint="eastAsia"/>
          <w:sz w:val="22"/>
          <w:szCs w:val="22"/>
        </w:rPr>
        <w:t>①倒木処理とその他の産業廃棄物処理方法を監理者、及び同業他社と打ち合わせの場を設け、作業分担による効率の良い工程計画を策定した。</w:t>
      </w:r>
    </w:p>
    <w:p w:rsidR="00643E2C" w:rsidRPr="00643E2C" w:rsidRDefault="00643E2C" w:rsidP="00643E2C">
      <w:pPr>
        <w:spacing w:line="269" w:lineRule="atLeast"/>
        <w:ind w:hanging="2"/>
        <w:rPr>
          <w:rFonts w:ascii="ＭＳ 明朝" w:hint="eastAsia"/>
          <w:sz w:val="22"/>
          <w:szCs w:val="22"/>
        </w:rPr>
      </w:pPr>
      <w:r w:rsidRPr="00643E2C">
        <w:rPr>
          <w:rFonts w:ascii="ＭＳ 明朝" w:hint="eastAsia"/>
          <w:sz w:val="22"/>
          <w:szCs w:val="22"/>
        </w:rPr>
        <w:t>②立会・現調時間短縮については、現状調査時間を短縮するため、施工範囲の立会時にビデオ撮影を行い、立会後すぐに撤去作業を開始できるようにした。</w:t>
      </w:r>
    </w:p>
    <w:p w:rsidR="00643E2C" w:rsidRPr="00643E2C" w:rsidRDefault="00643E2C" w:rsidP="00643E2C">
      <w:pPr>
        <w:spacing w:line="269" w:lineRule="atLeast"/>
        <w:ind w:hanging="2"/>
        <w:rPr>
          <w:rFonts w:ascii="ＭＳ 明朝" w:hint="eastAsia"/>
          <w:sz w:val="22"/>
          <w:szCs w:val="22"/>
        </w:rPr>
      </w:pPr>
      <w:r w:rsidRPr="00643E2C">
        <w:rPr>
          <w:rFonts w:ascii="ＭＳ 明朝" w:hint="eastAsia"/>
          <w:sz w:val="22"/>
          <w:szCs w:val="22"/>
        </w:rPr>
        <w:t>③樹木撤去時に手動で伐採するのではなく、大型の切断機械を導入し、伐採時間の短縮を図った。運搬にはロールアップ車を利用することとした。</w:t>
      </w:r>
    </w:p>
    <w:p w:rsidR="00643E2C" w:rsidRPr="00643E2C" w:rsidRDefault="00643E2C" w:rsidP="00643E2C">
      <w:pPr>
        <w:spacing w:line="269" w:lineRule="atLeast"/>
        <w:ind w:hanging="2"/>
        <w:rPr>
          <w:rFonts w:ascii="ＭＳ 明朝" w:hint="eastAsia"/>
          <w:sz w:val="22"/>
          <w:szCs w:val="22"/>
        </w:rPr>
      </w:pPr>
      <w:r w:rsidRPr="00643E2C">
        <w:rPr>
          <w:rFonts w:ascii="ＭＳ 明朝" w:hint="eastAsia"/>
          <w:sz w:val="22"/>
          <w:szCs w:val="22"/>
        </w:rPr>
        <w:t>④樹木で途中から折れているものについては速やかに撤去することとし、幹折れがないものは冬季剪定と同程度の仕上げとした。根が露出しているものについては撤去・植樹の手順では時間が掛かるため、根周囲を掘り起こし土中に収まるようにして支柱受けすることで工程短縮することとした。</w:t>
      </w:r>
    </w:p>
    <w:p w:rsidR="00643E2C" w:rsidRDefault="00643E2C" w:rsidP="004B1F09">
      <w:pPr>
        <w:spacing w:line="269" w:lineRule="atLeast"/>
        <w:ind w:firstLineChars="100" w:firstLine="243"/>
        <w:rPr>
          <w:rFonts w:ascii="ＭＳ 明朝" w:hint="eastAsia"/>
          <w:sz w:val="22"/>
          <w:szCs w:val="22"/>
        </w:rPr>
      </w:pPr>
      <w:r w:rsidRPr="00643E2C">
        <w:rPr>
          <w:rFonts w:ascii="ＭＳ 明朝" w:hint="eastAsia"/>
          <w:sz w:val="22"/>
          <w:szCs w:val="22"/>
        </w:rPr>
        <w:t>上記の対策により、撤去作業７日間、現状回復を１ヶ月で完工することができた。</w:t>
      </w:r>
    </w:p>
    <w:p w:rsidR="00643E2C" w:rsidRDefault="00643E2C" w:rsidP="00292018">
      <w:pPr>
        <w:spacing w:line="269" w:lineRule="atLeast"/>
        <w:ind w:hanging="2"/>
        <w:rPr>
          <w:rFonts w:ascii="ＭＳ 明朝" w:hint="eastAsia"/>
          <w:sz w:val="22"/>
          <w:szCs w:val="22"/>
        </w:rPr>
      </w:pPr>
    </w:p>
    <w:p w:rsidR="00643E2C" w:rsidRDefault="00643E2C" w:rsidP="00292018">
      <w:pPr>
        <w:spacing w:line="269" w:lineRule="atLeast"/>
        <w:ind w:hanging="2"/>
        <w:rPr>
          <w:rFonts w:ascii="ＭＳ 明朝" w:hint="eastAsia"/>
          <w:sz w:val="22"/>
          <w:szCs w:val="22"/>
        </w:rPr>
      </w:pPr>
    </w:p>
    <w:sectPr w:rsidR="00643E2C">
      <w:pgSz w:w="11906" w:h="16838" w:code="9"/>
      <w:pgMar w:top="1134" w:right="851" w:bottom="1134" w:left="1701" w:header="567" w:footer="567" w:gutter="0"/>
      <w:cols w:space="425"/>
      <w:docGrid w:type="linesAndChars" w:linePitch="291" w:charSpace="-10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145" w:rsidRDefault="00F84145">
      <w:r>
        <w:separator/>
      </w:r>
    </w:p>
  </w:endnote>
  <w:endnote w:type="continuationSeparator" w:id="0">
    <w:p w:rsidR="00F84145" w:rsidRDefault="00F84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145" w:rsidRDefault="00F84145">
      <w:r>
        <w:separator/>
      </w:r>
    </w:p>
  </w:footnote>
  <w:footnote w:type="continuationSeparator" w:id="0">
    <w:p w:rsidR="00F84145" w:rsidRDefault="00F841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C207E"/>
    <w:multiLevelType w:val="singleLevel"/>
    <w:tmpl w:val="4D9A8EA8"/>
    <w:lvl w:ilvl="0">
      <w:numFmt w:val="bullet"/>
      <w:lvlText w:val="○"/>
      <w:lvlJc w:val="left"/>
      <w:pPr>
        <w:tabs>
          <w:tab w:val="num" w:pos="210"/>
        </w:tabs>
        <w:ind w:left="210" w:hanging="210"/>
      </w:pPr>
      <w:rPr>
        <w:rFonts w:hAnsi="ＭＳ 明朝" w:hint="eastAsia"/>
      </w:rPr>
    </w:lvl>
  </w:abstractNum>
  <w:abstractNum w:abstractNumId="1">
    <w:nsid w:val="0B6B2CA1"/>
    <w:multiLevelType w:val="singleLevel"/>
    <w:tmpl w:val="B17EC0D6"/>
    <w:lvl w:ilvl="0">
      <w:start w:val="3"/>
      <w:numFmt w:val="decimalEnclosedCircle"/>
      <w:lvlText w:val="%1"/>
      <w:lvlJc w:val="left"/>
      <w:pPr>
        <w:tabs>
          <w:tab w:val="num" w:pos="690"/>
        </w:tabs>
        <w:ind w:left="690" w:hanging="465"/>
      </w:pPr>
      <w:rPr>
        <w:rFonts w:hint="eastAsia"/>
      </w:rPr>
    </w:lvl>
  </w:abstractNum>
  <w:abstractNum w:abstractNumId="2">
    <w:nsid w:val="2D37646F"/>
    <w:multiLevelType w:val="singleLevel"/>
    <w:tmpl w:val="A6FA50E6"/>
    <w:lvl w:ilvl="0">
      <w:start w:val="2"/>
      <w:numFmt w:val="decimalEnclosedCircle"/>
      <w:lvlText w:val="%1"/>
      <w:lvlJc w:val="left"/>
      <w:pPr>
        <w:tabs>
          <w:tab w:val="num" w:pos="690"/>
        </w:tabs>
        <w:ind w:left="690" w:hanging="465"/>
      </w:pPr>
      <w:rPr>
        <w:rFonts w:hint="eastAsia"/>
      </w:rPr>
    </w:lvl>
  </w:abstractNum>
  <w:abstractNum w:abstractNumId="3">
    <w:nsid w:val="6CA956F8"/>
    <w:multiLevelType w:val="singleLevel"/>
    <w:tmpl w:val="7268A22C"/>
    <w:lvl w:ilvl="0">
      <w:start w:val="2"/>
      <w:numFmt w:val="decimalEnclosedCircle"/>
      <w:lvlText w:val="%1"/>
      <w:lvlJc w:val="left"/>
      <w:pPr>
        <w:tabs>
          <w:tab w:val="num" w:pos="660"/>
        </w:tabs>
        <w:ind w:left="660" w:hanging="435"/>
      </w:pPr>
      <w:rPr>
        <w:rFonts w:hint="eastAsia"/>
      </w:rPr>
    </w:lvl>
  </w:abstractNum>
  <w:abstractNum w:abstractNumId="4">
    <w:nsid w:val="7EC76701"/>
    <w:multiLevelType w:val="singleLevel"/>
    <w:tmpl w:val="DEE82B26"/>
    <w:lvl w:ilvl="0">
      <w:start w:val="6"/>
      <w:numFmt w:val="decimalEnclosedCircle"/>
      <w:lvlText w:val="%1"/>
      <w:lvlJc w:val="left"/>
      <w:pPr>
        <w:tabs>
          <w:tab w:val="num" w:pos="690"/>
        </w:tabs>
        <w:ind w:left="690" w:hanging="465"/>
      </w:pPr>
      <w:rPr>
        <w:rFonts w:hint="eastAsia"/>
      </w:rPr>
    </w:lvl>
  </w:abstractNum>
  <w:abstractNum w:abstractNumId="5">
    <w:nsid w:val="7F4B2C0B"/>
    <w:multiLevelType w:val="singleLevel"/>
    <w:tmpl w:val="C2EED96C"/>
    <w:lvl w:ilvl="0">
      <w:start w:val="2"/>
      <w:numFmt w:val="decimalEnclosedCircle"/>
      <w:lvlText w:val="%1"/>
      <w:lvlJc w:val="left"/>
      <w:pPr>
        <w:tabs>
          <w:tab w:val="num" w:pos="660"/>
        </w:tabs>
        <w:ind w:left="660" w:hanging="435"/>
      </w:pPr>
      <w:rPr>
        <w:rFonts w:hint="eastAsia"/>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oNotHyphenateCaps/>
  <w:drawingGridHorizontalSpacing w:val="111"/>
  <w:drawingGridVerticalSpacing w:val="29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6.1 pt,9.4 pt"/>
    <w:docVar w:name="DocLay" w:val="YES"/>
    <w:docVar w:name="ValidCPLLPP" w:val="1"/>
    <w:docVar w:name="ViewGrid" w:val="0"/>
  </w:docVars>
  <w:rsids>
    <w:rsidRoot w:val="00906CBE"/>
    <w:rsid w:val="00003629"/>
    <w:rsid w:val="00011C8E"/>
    <w:rsid w:val="00057684"/>
    <w:rsid w:val="0009163C"/>
    <w:rsid w:val="00102B0C"/>
    <w:rsid w:val="001051E2"/>
    <w:rsid w:val="00111C2E"/>
    <w:rsid w:val="00115411"/>
    <w:rsid w:val="00140397"/>
    <w:rsid w:val="001A712C"/>
    <w:rsid w:val="00236610"/>
    <w:rsid w:val="00241681"/>
    <w:rsid w:val="00257BA5"/>
    <w:rsid w:val="002712D7"/>
    <w:rsid w:val="00292018"/>
    <w:rsid w:val="00293CBB"/>
    <w:rsid w:val="002B0945"/>
    <w:rsid w:val="00355851"/>
    <w:rsid w:val="00372438"/>
    <w:rsid w:val="0037714A"/>
    <w:rsid w:val="00387957"/>
    <w:rsid w:val="003972CA"/>
    <w:rsid w:val="003A63E3"/>
    <w:rsid w:val="003D3999"/>
    <w:rsid w:val="004024F0"/>
    <w:rsid w:val="00404FD2"/>
    <w:rsid w:val="00411C8C"/>
    <w:rsid w:val="0041250F"/>
    <w:rsid w:val="00412C3A"/>
    <w:rsid w:val="00420B5E"/>
    <w:rsid w:val="0043295A"/>
    <w:rsid w:val="004B1F09"/>
    <w:rsid w:val="00514205"/>
    <w:rsid w:val="00515E44"/>
    <w:rsid w:val="00522D88"/>
    <w:rsid w:val="00532510"/>
    <w:rsid w:val="00551D42"/>
    <w:rsid w:val="005C28C0"/>
    <w:rsid w:val="005D496A"/>
    <w:rsid w:val="005F2FD7"/>
    <w:rsid w:val="005F308C"/>
    <w:rsid w:val="006123BE"/>
    <w:rsid w:val="00616795"/>
    <w:rsid w:val="0063597B"/>
    <w:rsid w:val="00643E2C"/>
    <w:rsid w:val="00662298"/>
    <w:rsid w:val="006706DA"/>
    <w:rsid w:val="00671D55"/>
    <w:rsid w:val="00694E1D"/>
    <w:rsid w:val="006A778B"/>
    <w:rsid w:val="006F182E"/>
    <w:rsid w:val="00777074"/>
    <w:rsid w:val="00795F2C"/>
    <w:rsid w:val="007B3190"/>
    <w:rsid w:val="007B62A1"/>
    <w:rsid w:val="007F1F40"/>
    <w:rsid w:val="00824442"/>
    <w:rsid w:val="00851958"/>
    <w:rsid w:val="00865440"/>
    <w:rsid w:val="00871BC8"/>
    <w:rsid w:val="008D440C"/>
    <w:rsid w:val="008E047F"/>
    <w:rsid w:val="008F39E0"/>
    <w:rsid w:val="00906CBE"/>
    <w:rsid w:val="00934881"/>
    <w:rsid w:val="0094184D"/>
    <w:rsid w:val="0095125D"/>
    <w:rsid w:val="00953CF2"/>
    <w:rsid w:val="00975F53"/>
    <w:rsid w:val="009B50DE"/>
    <w:rsid w:val="00A02D02"/>
    <w:rsid w:val="00A322C2"/>
    <w:rsid w:val="00A431EB"/>
    <w:rsid w:val="00A629B4"/>
    <w:rsid w:val="00A9155B"/>
    <w:rsid w:val="00AF724F"/>
    <w:rsid w:val="00B05150"/>
    <w:rsid w:val="00B321C8"/>
    <w:rsid w:val="00B3749C"/>
    <w:rsid w:val="00B947F2"/>
    <w:rsid w:val="00BC6708"/>
    <w:rsid w:val="00BD5BC3"/>
    <w:rsid w:val="00BF22F6"/>
    <w:rsid w:val="00C1171B"/>
    <w:rsid w:val="00C454D9"/>
    <w:rsid w:val="00C70DA9"/>
    <w:rsid w:val="00CB62DF"/>
    <w:rsid w:val="00CD6F8F"/>
    <w:rsid w:val="00D46FCE"/>
    <w:rsid w:val="00D6539A"/>
    <w:rsid w:val="00D77655"/>
    <w:rsid w:val="00D85610"/>
    <w:rsid w:val="00D91474"/>
    <w:rsid w:val="00DC7797"/>
    <w:rsid w:val="00DD16D4"/>
    <w:rsid w:val="00DE16FD"/>
    <w:rsid w:val="00DE4F85"/>
    <w:rsid w:val="00DF0BE6"/>
    <w:rsid w:val="00E01B98"/>
    <w:rsid w:val="00E70E2E"/>
    <w:rsid w:val="00E75D43"/>
    <w:rsid w:val="00EC3D90"/>
    <w:rsid w:val="00EF45B6"/>
    <w:rsid w:val="00F2299E"/>
    <w:rsid w:val="00F357BD"/>
    <w:rsid w:val="00F36906"/>
    <w:rsid w:val="00F373EC"/>
    <w:rsid w:val="00F5203C"/>
    <w:rsid w:val="00F52FE0"/>
    <w:rsid w:val="00F82601"/>
    <w:rsid w:val="00F84145"/>
    <w:rsid w:val="00F95128"/>
    <w:rsid w:val="00FD7A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autoSpaceDE w:val="0"/>
      <w:autoSpaceDN w:val="0"/>
      <w:adjustRightInd w:val="0"/>
      <w:jc w:val="both"/>
      <w:textAlignment w:val="baseline"/>
    </w:pPr>
    <w:rPr>
      <w:rFonts w:ascii="Mincho" w:eastAsia="ＭＳ 明朝"/>
      <w:spacing w:val="14"/>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spacing w:line="360" w:lineRule="atLeast"/>
      <w:ind w:left="851"/>
    </w:pPr>
    <w:rPr>
      <w:rFonts w:ascii="Times New Roman"/>
      <w:sz w:val="21"/>
    </w:rPr>
  </w:style>
  <w:style w:type="paragraph" w:styleId="a4">
    <w:name w:val="annotation text"/>
    <w:basedOn w:val="a"/>
    <w:semiHidden/>
  </w:style>
  <w:style w:type="paragraph" w:styleId="a5">
    <w:name w:val="Body Text Indent"/>
    <w:basedOn w:val="a"/>
    <w:pPr>
      <w:spacing w:line="269" w:lineRule="atLeast"/>
      <w:ind w:left="2331"/>
    </w:pPr>
    <w:rPr>
      <w:rFonts w:ascii="ＭＳ 明朝"/>
    </w:rPr>
  </w:style>
  <w:style w:type="paragraph" w:styleId="20">
    <w:name w:val="Body Text Indent 2"/>
    <w:basedOn w:val="a"/>
    <w:pPr>
      <w:spacing w:line="269" w:lineRule="atLeast"/>
      <w:ind w:left="1110"/>
    </w:pPr>
    <w:rPr>
      <w:rFonts w:ascii="ＭＳ 明朝"/>
    </w:rPr>
  </w:style>
  <w:style w:type="paragraph" w:styleId="30">
    <w:name w:val="Body Text Indent 3"/>
    <w:basedOn w:val="a"/>
    <w:rsid w:val="00387957"/>
    <w:pPr>
      <w:ind w:leftChars="400" w:left="851"/>
    </w:pPr>
    <w:rPr>
      <w:sz w:val="16"/>
      <w:szCs w:val="16"/>
    </w:rPr>
  </w:style>
  <w:style w:type="paragraph" w:styleId="a6">
    <w:name w:val="header"/>
    <w:basedOn w:val="a"/>
    <w:rsid w:val="00A9155B"/>
    <w:pPr>
      <w:tabs>
        <w:tab w:val="center" w:pos="4252"/>
        <w:tab w:val="right" w:pos="8504"/>
      </w:tabs>
      <w:snapToGrid w:val="0"/>
    </w:pPr>
  </w:style>
  <w:style w:type="paragraph" w:styleId="a7">
    <w:name w:val="footer"/>
    <w:basedOn w:val="a"/>
    <w:rsid w:val="00A9155B"/>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autoSpaceDE w:val="0"/>
      <w:autoSpaceDN w:val="0"/>
      <w:adjustRightInd w:val="0"/>
      <w:jc w:val="both"/>
      <w:textAlignment w:val="baseline"/>
    </w:pPr>
    <w:rPr>
      <w:rFonts w:ascii="Mincho" w:eastAsia="ＭＳ 明朝"/>
      <w:spacing w:val="14"/>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spacing w:line="360" w:lineRule="atLeast"/>
      <w:ind w:left="851"/>
    </w:pPr>
    <w:rPr>
      <w:rFonts w:ascii="Times New Roman"/>
      <w:sz w:val="21"/>
    </w:rPr>
  </w:style>
  <w:style w:type="paragraph" w:styleId="a4">
    <w:name w:val="annotation text"/>
    <w:basedOn w:val="a"/>
    <w:semiHidden/>
  </w:style>
  <w:style w:type="paragraph" w:styleId="a5">
    <w:name w:val="Body Text Indent"/>
    <w:basedOn w:val="a"/>
    <w:pPr>
      <w:spacing w:line="269" w:lineRule="atLeast"/>
      <w:ind w:left="2331"/>
    </w:pPr>
    <w:rPr>
      <w:rFonts w:ascii="ＭＳ 明朝"/>
    </w:rPr>
  </w:style>
  <w:style w:type="paragraph" w:styleId="20">
    <w:name w:val="Body Text Indent 2"/>
    <w:basedOn w:val="a"/>
    <w:pPr>
      <w:spacing w:line="269" w:lineRule="atLeast"/>
      <w:ind w:left="1110"/>
    </w:pPr>
    <w:rPr>
      <w:rFonts w:ascii="ＭＳ 明朝"/>
    </w:rPr>
  </w:style>
  <w:style w:type="paragraph" w:styleId="30">
    <w:name w:val="Body Text Indent 3"/>
    <w:basedOn w:val="a"/>
    <w:rsid w:val="00387957"/>
    <w:pPr>
      <w:ind w:leftChars="400" w:left="851"/>
    </w:pPr>
    <w:rPr>
      <w:sz w:val="16"/>
      <w:szCs w:val="16"/>
    </w:rPr>
  </w:style>
  <w:style w:type="paragraph" w:styleId="a6">
    <w:name w:val="header"/>
    <w:basedOn w:val="a"/>
    <w:rsid w:val="00A9155B"/>
    <w:pPr>
      <w:tabs>
        <w:tab w:val="center" w:pos="4252"/>
        <w:tab w:val="right" w:pos="8504"/>
      </w:tabs>
      <w:snapToGrid w:val="0"/>
    </w:pPr>
  </w:style>
  <w:style w:type="paragraph" w:styleId="a7">
    <w:name w:val="footer"/>
    <w:basedOn w:val="a"/>
    <w:rsid w:val="00A9155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1099A-6093-49A3-A415-7B5CF0752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227</Words>
  <Characters>1296</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５．満点でなく合格点をとるテクニック</vt:lpstr>
      <vt:lpstr>５．満点でなく合格点をとるテクニック</vt:lpstr>
    </vt:vector>
  </TitlesOfParts>
  <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５．満点でなく合格点をとるテクニック</dc:title>
  <dc:creator>1</dc:creator>
  <cp:lastModifiedBy>303geos</cp:lastModifiedBy>
  <cp:revision>3</cp:revision>
  <cp:lastPrinted>2002-08-15T04:22:00Z</cp:lastPrinted>
  <dcterms:created xsi:type="dcterms:W3CDTF">2018-03-19T21:34:00Z</dcterms:created>
  <dcterms:modified xsi:type="dcterms:W3CDTF">2018-03-20T02:12:00Z</dcterms:modified>
</cp:coreProperties>
</file>