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6DD" w:rsidRPr="00A43009" w:rsidRDefault="00937FC0" w:rsidP="00FB66DD">
      <w:pPr>
        <w:spacing w:line="269" w:lineRule="atLeast"/>
        <w:jc w:val="center"/>
        <w:rPr>
          <w:rFonts w:ascii="ＭＳ 明朝"/>
          <w:sz w:val="22"/>
          <w:szCs w:val="22"/>
        </w:rPr>
      </w:pPr>
      <w:r w:rsidRPr="00937FC0">
        <w:rPr>
          <w:rFonts w:ascii="ＭＳ 明朝" w:hint="eastAsia"/>
          <w:b/>
          <w:sz w:val="32"/>
        </w:rPr>
        <w:t>経験記述のサンプル解答／１級建築施工管理</w:t>
      </w:r>
    </w:p>
    <w:p w:rsidR="00FB66DD" w:rsidRPr="00A43009" w:rsidRDefault="00FB66DD" w:rsidP="009130FE">
      <w:pPr>
        <w:spacing w:line="269" w:lineRule="atLeast"/>
        <w:rPr>
          <w:rFonts w:ascii="ＭＳ 明朝"/>
          <w:sz w:val="22"/>
          <w:szCs w:val="22"/>
        </w:rPr>
      </w:pPr>
    </w:p>
    <w:p w:rsidR="00FB66DD" w:rsidRDefault="00FB66DD" w:rsidP="009130FE">
      <w:pPr>
        <w:spacing w:line="269" w:lineRule="atLeast"/>
        <w:rPr>
          <w:rFonts w:ascii="ＭＳ 明朝"/>
          <w:sz w:val="22"/>
          <w:szCs w:val="22"/>
        </w:rPr>
      </w:pPr>
    </w:p>
    <w:p w:rsidR="00F13029" w:rsidRPr="00F13029" w:rsidRDefault="00F13029" w:rsidP="009130FE">
      <w:pPr>
        <w:spacing w:line="269" w:lineRule="atLeast"/>
        <w:rPr>
          <w:rFonts w:ascii="ＭＳ 明朝" w:hint="eastAsia"/>
          <w:sz w:val="22"/>
          <w:szCs w:val="22"/>
        </w:rPr>
      </w:pPr>
      <w:bookmarkStart w:id="0" w:name="_GoBack"/>
      <w:bookmarkEnd w:id="0"/>
    </w:p>
    <w:p w:rsidR="00FB66DD" w:rsidRPr="00A43009" w:rsidRDefault="00FB66DD" w:rsidP="009130FE">
      <w:pPr>
        <w:spacing w:line="269" w:lineRule="atLeast"/>
        <w:rPr>
          <w:rFonts w:ascii="ＭＳ 明朝"/>
          <w:sz w:val="22"/>
          <w:szCs w:val="22"/>
        </w:rPr>
      </w:pPr>
    </w:p>
    <w:p w:rsidR="009130FE" w:rsidRPr="00A43009" w:rsidRDefault="009130FE" w:rsidP="009130FE">
      <w:pPr>
        <w:spacing w:line="269" w:lineRule="atLeast"/>
        <w:rPr>
          <w:rFonts w:ascii="ＭＳ 明朝"/>
          <w:b/>
          <w:sz w:val="32"/>
          <w:szCs w:val="32"/>
          <w:bdr w:val="single" w:sz="4" w:space="0" w:color="auto"/>
        </w:rPr>
      </w:pPr>
      <w:r w:rsidRPr="00A43009">
        <w:rPr>
          <w:rFonts w:ascii="ＭＳ 明朝" w:hint="eastAsia"/>
          <w:b/>
          <w:sz w:val="32"/>
          <w:szCs w:val="32"/>
          <w:bdr w:val="single" w:sz="4" w:space="0" w:color="auto"/>
        </w:rPr>
        <w:t xml:space="preserve">　品質管理</w:t>
      </w:r>
      <w:r w:rsidR="00937FC0" w:rsidRPr="00937FC0">
        <w:rPr>
          <w:rFonts w:ascii="ＭＳ 明朝" w:hint="eastAsia"/>
          <w:b/>
          <w:sz w:val="32"/>
          <w:szCs w:val="32"/>
          <w:bdr w:val="single" w:sz="4" w:space="0" w:color="auto"/>
        </w:rPr>
        <w:t>／サンプル解答文</w:t>
      </w:r>
      <w:r w:rsidRPr="00A43009">
        <w:rPr>
          <w:rFonts w:ascii="ＭＳ 明朝" w:hint="eastAsia"/>
          <w:b/>
          <w:sz w:val="32"/>
          <w:szCs w:val="32"/>
          <w:bdr w:val="single" w:sz="4" w:space="0" w:color="auto"/>
        </w:rPr>
        <w:t xml:space="preserve">　</w:t>
      </w:r>
    </w:p>
    <w:p w:rsidR="009130FE" w:rsidRPr="00937FC0" w:rsidRDefault="009130FE" w:rsidP="009130FE">
      <w:pPr>
        <w:spacing w:line="269" w:lineRule="atLeast"/>
        <w:rPr>
          <w:rFonts w:ascii="ＭＳ 明朝"/>
          <w:sz w:val="22"/>
          <w:szCs w:val="22"/>
        </w:rPr>
      </w:pPr>
    </w:p>
    <w:p w:rsidR="009130FE" w:rsidRPr="00A43009" w:rsidRDefault="009130FE" w:rsidP="009130FE">
      <w:pPr>
        <w:spacing w:line="269" w:lineRule="atLeast"/>
        <w:rPr>
          <w:rFonts w:ascii="ＭＳ 明朝"/>
          <w:sz w:val="22"/>
          <w:szCs w:val="22"/>
        </w:rPr>
      </w:pPr>
    </w:p>
    <w:p w:rsidR="00BA6FC8" w:rsidRPr="00A43009" w:rsidRDefault="00BA6FC8" w:rsidP="00BA6FC8">
      <w:pPr>
        <w:spacing w:line="269" w:lineRule="atLeast"/>
        <w:rPr>
          <w:rFonts w:ascii="ＭＳ 明朝"/>
          <w:sz w:val="22"/>
          <w:szCs w:val="22"/>
        </w:rPr>
      </w:pPr>
    </w:p>
    <w:p w:rsidR="00BA6FC8" w:rsidRPr="00A43009" w:rsidRDefault="00BA6FC8" w:rsidP="00BA6FC8">
      <w:pPr>
        <w:spacing w:line="269" w:lineRule="atLeast"/>
        <w:rPr>
          <w:rFonts w:ascii="ＭＳ 明朝"/>
          <w:b/>
          <w:sz w:val="24"/>
          <w:szCs w:val="24"/>
        </w:rPr>
      </w:pPr>
      <w:r w:rsidRPr="00A43009">
        <w:rPr>
          <w:rFonts w:ascii="ＭＳ 明朝" w:hint="eastAsia"/>
          <w:b/>
          <w:sz w:val="24"/>
          <w:szCs w:val="24"/>
        </w:rPr>
        <w:t xml:space="preserve">【 </w:t>
      </w:r>
      <w:r w:rsidR="00937FC0">
        <w:rPr>
          <w:rFonts w:ascii="ＭＳ 明朝" w:hint="eastAsia"/>
          <w:b/>
          <w:sz w:val="24"/>
          <w:szCs w:val="24"/>
        </w:rPr>
        <w:t>サンプル</w:t>
      </w:r>
      <w:r w:rsidRPr="00A43009">
        <w:rPr>
          <w:rFonts w:ascii="ＭＳ 明朝" w:hint="eastAsia"/>
          <w:b/>
          <w:sz w:val="24"/>
          <w:szCs w:val="24"/>
        </w:rPr>
        <w:t>解答例</w:t>
      </w:r>
      <w:r w:rsidR="00937FC0">
        <w:rPr>
          <w:rFonts w:ascii="ＭＳ 明朝" w:hint="eastAsia"/>
          <w:b/>
          <w:sz w:val="24"/>
          <w:szCs w:val="24"/>
        </w:rPr>
        <w:t xml:space="preserve">　</w:t>
      </w:r>
      <w:r w:rsidRPr="00A43009">
        <w:rPr>
          <w:rFonts w:ascii="ＭＳ 明朝" w:hint="eastAsia"/>
          <w:b/>
          <w:sz w:val="24"/>
          <w:szCs w:val="24"/>
        </w:rPr>
        <w:t>品質管理 】　要求品質を実現するための品質管理活動</w:t>
      </w:r>
    </w:p>
    <w:p w:rsidR="00937FC0" w:rsidRDefault="00937FC0" w:rsidP="00BA6FC8">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工種</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左官工事</w:t>
      </w:r>
    </w:p>
    <w:p w:rsidR="00937FC0" w:rsidRPr="00937FC0" w:rsidRDefault="00937FC0" w:rsidP="00937FC0">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要求品質</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タイル張り用モルタル下地の躯体面への接着力を確保する。</w:t>
      </w:r>
    </w:p>
    <w:p w:rsidR="00937FC0" w:rsidRPr="00937FC0" w:rsidRDefault="00937FC0" w:rsidP="00937FC0">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重点品質管理目標</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躯体面の表面処理を行ない、左官モルタルの剥離防止をすること。</w:t>
      </w:r>
    </w:p>
    <w:p w:rsidR="00937FC0" w:rsidRPr="00937FC0" w:rsidRDefault="00937FC0" w:rsidP="00937FC0">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目標を達成する品質管理項目</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超高圧洗浄面の密実度の確認。モルタル用プライマーの適正使用。</w:t>
      </w:r>
    </w:p>
    <w:p w:rsidR="00937FC0" w:rsidRPr="00937FC0" w:rsidRDefault="00937FC0" w:rsidP="00937FC0">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品質管理項目を定めた理由</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躯体表面が平滑であると左官モルタルの食込みが少なく接着強度が低くなり、異種材間にせん断力が発生するし、剥離、浮きの原因となる。</w:t>
      </w:r>
    </w:p>
    <w:p w:rsidR="00937FC0" w:rsidRDefault="00937FC0" w:rsidP="00937FC0">
      <w:pPr>
        <w:spacing w:line="269" w:lineRule="atLeast"/>
        <w:ind w:firstLineChars="100" w:firstLine="243"/>
        <w:rPr>
          <w:rFonts w:ascii="ＭＳ 明朝"/>
          <w:sz w:val="22"/>
          <w:szCs w:val="22"/>
        </w:rPr>
      </w:pPr>
      <w:r w:rsidRPr="00937FC0">
        <w:rPr>
          <w:rFonts w:ascii="ＭＳ 明朝" w:hint="eastAsia"/>
          <w:sz w:val="22"/>
          <w:szCs w:val="22"/>
        </w:rPr>
        <w:t>また、プライマー配合が適正では無い場合、所定の接着力が発現しないためである。</w:t>
      </w:r>
    </w:p>
    <w:p w:rsidR="00937FC0" w:rsidRPr="00937FC0" w:rsidRDefault="00937FC0" w:rsidP="00937FC0">
      <w:pPr>
        <w:spacing w:line="269" w:lineRule="atLeast"/>
        <w:rPr>
          <w:rFonts w:ascii="ＭＳ 明朝"/>
          <w:sz w:val="22"/>
          <w:szCs w:val="22"/>
        </w:rPr>
      </w:pPr>
    </w:p>
    <w:p w:rsidR="00937FC0" w:rsidRPr="00937FC0" w:rsidRDefault="00937FC0" w:rsidP="00937FC0">
      <w:pPr>
        <w:pStyle w:val="a8"/>
        <w:numPr>
          <w:ilvl w:val="0"/>
          <w:numId w:val="9"/>
        </w:numPr>
        <w:spacing w:line="269" w:lineRule="atLeast"/>
        <w:ind w:leftChars="0"/>
        <w:rPr>
          <w:rFonts w:ascii="ＭＳ 明朝"/>
          <w:b/>
          <w:sz w:val="22"/>
          <w:szCs w:val="22"/>
        </w:rPr>
      </w:pPr>
      <w:r w:rsidRPr="00937FC0">
        <w:rPr>
          <w:rFonts w:ascii="ＭＳ 明朝" w:hint="eastAsia"/>
          <w:b/>
          <w:sz w:val="22"/>
          <w:szCs w:val="22"/>
        </w:rPr>
        <w:t xml:space="preserve"> 管理した内容、実施した内容</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超高圧洗浄面の密実度を確認するため、グリッドチェッカーを使用し、面積当りの傷数量を計測した。</w:t>
      </w:r>
    </w:p>
    <w:p w:rsidR="00937FC0" w:rsidRDefault="00937FC0" w:rsidP="00937FC0">
      <w:pPr>
        <w:spacing w:line="269" w:lineRule="atLeast"/>
        <w:ind w:firstLineChars="100" w:firstLine="243"/>
        <w:rPr>
          <w:rFonts w:ascii="ＭＳ 明朝"/>
          <w:sz w:val="22"/>
          <w:szCs w:val="22"/>
        </w:rPr>
      </w:pPr>
      <w:r w:rsidRPr="00937FC0">
        <w:rPr>
          <w:rFonts w:ascii="ＭＳ 明朝" w:hint="eastAsia"/>
          <w:sz w:val="22"/>
          <w:szCs w:val="22"/>
        </w:rPr>
        <w:t>左官モルタル施工時には、プライマーの配合比を確認し、秤で希釈水とプライマーを計量し使用することとした。</w:t>
      </w:r>
    </w:p>
    <w:p w:rsidR="00937FC0" w:rsidRDefault="00937FC0" w:rsidP="00BA6FC8">
      <w:pPr>
        <w:spacing w:line="269" w:lineRule="atLeast"/>
        <w:rPr>
          <w:rFonts w:ascii="ＭＳ 明朝"/>
          <w:sz w:val="22"/>
          <w:szCs w:val="22"/>
        </w:rPr>
      </w:pPr>
    </w:p>
    <w:p w:rsidR="00B90FB8" w:rsidRDefault="00B90FB8" w:rsidP="007E258A">
      <w:pPr>
        <w:spacing w:line="269" w:lineRule="atLeast"/>
        <w:rPr>
          <w:rFonts w:ascii="ＭＳ 明朝"/>
          <w:sz w:val="22"/>
          <w:szCs w:val="22"/>
        </w:rPr>
      </w:pPr>
    </w:p>
    <w:p w:rsidR="00937FC0" w:rsidRDefault="00937FC0">
      <w:pPr>
        <w:widowControl/>
        <w:wordWrap/>
        <w:autoSpaceDE/>
        <w:autoSpaceDN/>
        <w:adjustRightInd/>
        <w:jc w:val="left"/>
        <w:textAlignment w:val="auto"/>
        <w:rPr>
          <w:rFonts w:ascii="ＭＳ 明朝"/>
          <w:sz w:val="22"/>
          <w:szCs w:val="22"/>
        </w:rPr>
      </w:pPr>
      <w:r>
        <w:rPr>
          <w:rFonts w:ascii="ＭＳ 明朝"/>
          <w:sz w:val="22"/>
          <w:szCs w:val="22"/>
        </w:rPr>
        <w:br w:type="page"/>
      </w:r>
    </w:p>
    <w:p w:rsidR="007E258A" w:rsidRPr="00A43009" w:rsidRDefault="007E258A" w:rsidP="007E258A">
      <w:pPr>
        <w:spacing w:line="269" w:lineRule="atLeast"/>
        <w:rPr>
          <w:rFonts w:ascii="ＭＳ 明朝"/>
          <w:sz w:val="22"/>
          <w:szCs w:val="22"/>
        </w:rPr>
      </w:pPr>
    </w:p>
    <w:p w:rsidR="007E258A" w:rsidRPr="00A43009" w:rsidRDefault="007E258A" w:rsidP="007E258A">
      <w:pPr>
        <w:spacing w:line="269" w:lineRule="atLeast"/>
        <w:rPr>
          <w:rFonts w:ascii="ＭＳ 明朝"/>
          <w:b/>
          <w:sz w:val="32"/>
          <w:szCs w:val="32"/>
          <w:bdr w:val="single" w:sz="4" w:space="0" w:color="auto"/>
        </w:rPr>
      </w:pPr>
      <w:r w:rsidRPr="00A43009">
        <w:rPr>
          <w:rFonts w:ascii="ＭＳ 明朝" w:hint="eastAsia"/>
          <w:b/>
          <w:sz w:val="32"/>
          <w:szCs w:val="32"/>
          <w:bdr w:val="single" w:sz="4" w:space="0" w:color="auto"/>
        </w:rPr>
        <w:t xml:space="preserve">　合理化施工</w:t>
      </w:r>
      <w:r w:rsidR="00937FC0" w:rsidRPr="00937FC0">
        <w:rPr>
          <w:rFonts w:ascii="ＭＳ 明朝" w:hint="eastAsia"/>
          <w:b/>
          <w:sz w:val="32"/>
          <w:szCs w:val="32"/>
          <w:bdr w:val="single" w:sz="4" w:space="0" w:color="auto"/>
        </w:rPr>
        <w:t>／サンプル解答文</w:t>
      </w:r>
      <w:r w:rsidRPr="00A43009">
        <w:rPr>
          <w:rFonts w:ascii="ＭＳ 明朝" w:hint="eastAsia"/>
          <w:b/>
          <w:sz w:val="32"/>
          <w:szCs w:val="32"/>
          <w:bdr w:val="single" w:sz="4" w:space="0" w:color="auto"/>
        </w:rPr>
        <w:t xml:space="preserve">　</w:t>
      </w:r>
    </w:p>
    <w:p w:rsidR="007E258A" w:rsidRPr="00A43009" w:rsidRDefault="007E258A" w:rsidP="007E258A">
      <w:pPr>
        <w:spacing w:line="269" w:lineRule="atLeast"/>
        <w:rPr>
          <w:rFonts w:ascii="ＭＳ 明朝"/>
          <w:sz w:val="22"/>
          <w:szCs w:val="22"/>
        </w:rPr>
      </w:pPr>
    </w:p>
    <w:p w:rsidR="008C2989" w:rsidRPr="00A43009" w:rsidRDefault="008C2989" w:rsidP="008C2989">
      <w:pPr>
        <w:spacing w:line="269" w:lineRule="atLeast"/>
        <w:rPr>
          <w:rFonts w:ascii="ＭＳ 明朝"/>
          <w:sz w:val="22"/>
          <w:szCs w:val="22"/>
        </w:rPr>
      </w:pPr>
    </w:p>
    <w:p w:rsidR="00E92248" w:rsidRPr="00937FC0" w:rsidRDefault="00E92248" w:rsidP="00E92248">
      <w:pPr>
        <w:spacing w:line="269" w:lineRule="atLeast"/>
        <w:rPr>
          <w:rFonts w:ascii="ＭＳ 明朝"/>
          <w:sz w:val="22"/>
          <w:szCs w:val="22"/>
        </w:rPr>
      </w:pPr>
    </w:p>
    <w:p w:rsidR="00E92248" w:rsidRPr="00A43009" w:rsidRDefault="00E92248" w:rsidP="00E92248">
      <w:pPr>
        <w:spacing w:line="269" w:lineRule="atLeast"/>
        <w:rPr>
          <w:rFonts w:ascii="ＭＳ 明朝"/>
          <w:b/>
          <w:sz w:val="24"/>
          <w:szCs w:val="24"/>
        </w:rPr>
      </w:pPr>
      <w:r w:rsidRPr="00A43009">
        <w:rPr>
          <w:rFonts w:ascii="ＭＳ 明朝" w:hint="eastAsia"/>
          <w:b/>
          <w:sz w:val="24"/>
          <w:szCs w:val="24"/>
        </w:rPr>
        <w:t xml:space="preserve">【 </w:t>
      </w:r>
      <w:r w:rsidR="00937FC0">
        <w:rPr>
          <w:rFonts w:ascii="ＭＳ 明朝" w:hint="eastAsia"/>
          <w:b/>
          <w:sz w:val="24"/>
          <w:szCs w:val="24"/>
        </w:rPr>
        <w:t>サンプル</w:t>
      </w:r>
      <w:r w:rsidRPr="00A43009">
        <w:rPr>
          <w:rFonts w:ascii="ＭＳ 明朝" w:hint="eastAsia"/>
          <w:b/>
          <w:sz w:val="24"/>
          <w:szCs w:val="24"/>
        </w:rPr>
        <w:t>解答例</w:t>
      </w:r>
      <w:r w:rsidR="00937FC0">
        <w:rPr>
          <w:rFonts w:ascii="ＭＳ 明朝" w:hint="eastAsia"/>
          <w:b/>
          <w:sz w:val="24"/>
          <w:szCs w:val="24"/>
        </w:rPr>
        <w:t xml:space="preserve">　</w:t>
      </w:r>
      <w:r w:rsidRPr="00A43009">
        <w:rPr>
          <w:rFonts w:ascii="ＭＳ 明朝" w:hint="eastAsia"/>
          <w:b/>
          <w:sz w:val="24"/>
          <w:szCs w:val="24"/>
        </w:rPr>
        <w:t>合理化施工 】　　合理化施工の事例</w:t>
      </w:r>
    </w:p>
    <w:p w:rsidR="00937FC0" w:rsidRDefault="00937FC0" w:rsidP="008C2989">
      <w:pPr>
        <w:spacing w:line="269" w:lineRule="atLeast"/>
        <w:rPr>
          <w:rFonts w:ascii="ＭＳ 明朝"/>
          <w:sz w:val="22"/>
          <w:szCs w:val="22"/>
        </w:rPr>
      </w:pPr>
    </w:p>
    <w:p w:rsidR="00937FC0" w:rsidRPr="00937FC0" w:rsidRDefault="00937FC0" w:rsidP="00937FC0">
      <w:pPr>
        <w:spacing w:line="269" w:lineRule="atLeast"/>
        <w:rPr>
          <w:rFonts w:ascii="ＭＳ 明朝"/>
          <w:b/>
          <w:sz w:val="22"/>
          <w:szCs w:val="22"/>
        </w:rPr>
      </w:pPr>
      <w:r w:rsidRPr="00937FC0">
        <w:rPr>
          <w:rFonts w:ascii="ＭＳ 明朝" w:hint="eastAsia"/>
          <w:b/>
          <w:sz w:val="22"/>
          <w:szCs w:val="22"/>
        </w:rPr>
        <w:t>① 工種</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杭地業工事</w:t>
      </w:r>
    </w:p>
    <w:p w:rsidR="00937FC0" w:rsidRPr="00937FC0" w:rsidRDefault="00937FC0" w:rsidP="00937FC0">
      <w:pPr>
        <w:spacing w:line="269" w:lineRule="atLeast"/>
        <w:rPr>
          <w:rFonts w:ascii="ＭＳ 明朝"/>
          <w:sz w:val="22"/>
          <w:szCs w:val="22"/>
        </w:rPr>
      </w:pPr>
    </w:p>
    <w:p w:rsidR="00937FC0" w:rsidRPr="00937FC0" w:rsidRDefault="00937FC0" w:rsidP="00937FC0">
      <w:pPr>
        <w:spacing w:line="269" w:lineRule="atLeast"/>
        <w:rPr>
          <w:rFonts w:ascii="ＭＳ 明朝"/>
          <w:b/>
          <w:sz w:val="22"/>
          <w:szCs w:val="22"/>
        </w:rPr>
      </w:pPr>
      <w:r w:rsidRPr="00937FC0">
        <w:rPr>
          <w:rFonts w:ascii="ＭＳ 明朝" w:hint="eastAsia"/>
          <w:b/>
          <w:sz w:val="22"/>
          <w:szCs w:val="22"/>
        </w:rPr>
        <w:t>② 目的と実施した内容</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杭地業工事において、施工が梅雨時期に差し掛かることがわかった。</w:t>
      </w:r>
    </w:p>
    <w:p w:rsidR="00937FC0" w:rsidRDefault="00937FC0" w:rsidP="00937FC0">
      <w:pPr>
        <w:spacing w:line="269" w:lineRule="atLeast"/>
        <w:ind w:firstLineChars="100" w:firstLine="243"/>
        <w:rPr>
          <w:rFonts w:ascii="ＭＳ 明朝"/>
          <w:sz w:val="22"/>
          <w:szCs w:val="22"/>
        </w:rPr>
      </w:pPr>
      <w:r w:rsidRPr="00937FC0">
        <w:rPr>
          <w:rFonts w:ascii="ＭＳ 明朝" w:hint="eastAsia"/>
          <w:sz w:val="22"/>
          <w:szCs w:val="22"/>
        </w:rPr>
        <w:t>ＰＨＣ杭の施工日数短縮及び降雨対策のために、接合部の溶接工法を機械式接合工法に、監理者と協議し変更した。</w:t>
      </w:r>
    </w:p>
    <w:p w:rsidR="00937FC0" w:rsidRPr="00937FC0" w:rsidRDefault="00937FC0" w:rsidP="00937FC0">
      <w:pPr>
        <w:spacing w:line="269" w:lineRule="atLeast"/>
        <w:rPr>
          <w:rFonts w:ascii="ＭＳ 明朝"/>
          <w:sz w:val="22"/>
          <w:szCs w:val="22"/>
        </w:rPr>
      </w:pPr>
    </w:p>
    <w:p w:rsidR="00937FC0" w:rsidRPr="00937FC0" w:rsidRDefault="00937FC0" w:rsidP="00937FC0">
      <w:pPr>
        <w:spacing w:line="269" w:lineRule="atLeast"/>
        <w:rPr>
          <w:rFonts w:ascii="ＭＳ 明朝"/>
          <w:b/>
          <w:sz w:val="22"/>
          <w:szCs w:val="22"/>
        </w:rPr>
      </w:pPr>
      <w:r w:rsidRPr="00937FC0">
        <w:rPr>
          <w:rFonts w:ascii="ＭＳ 明朝" w:hint="eastAsia"/>
          <w:b/>
          <w:sz w:val="22"/>
          <w:szCs w:val="22"/>
        </w:rPr>
        <w:t>③ 合理化に結び付く理由</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従来の溶接工法では、溶接時間・パス間温度管理・溶接部非破壊検査を行うため、多くの時間を要する。</w:t>
      </w:r>
    </w:p>
    <w:p w:rsidR="00937FC0" w:rsidRPr="00937FC0" w:rsidRDefault="00937FC0" w:rsidP="00937FC0">
      <w:pPr>
        <w:spacing w:line="269" w:lineRule="atLeast"/>
        <w:ind w:firstLineChars="100" w:firstLine="243"/>
        <w:rPr>
          <w:rFonts w:ascii="ＭＳ 明朝"/>
          <w:sz w:val="22"/>
          <w:szCs w:val="22"/>
        </w:rPr>
      </w:pPr>
      <w:r w:rsidRPr="00937FC0">
        <w:rPr>
          <w:rFonts w:ascii="ＭＳ 明朝" w:hint="eastAsia"/>
          <w:sz w:val="22"/>
          <w:szCs w:val="22"/>
        </w:rPr>
        <w:t>機械式接合であれば、接合部にパーツを取り付け、ハイテンションボルトによる締め込みで完了し合理化できる。</w:t>
      </w:r>
    </w:p>
    <w:p w:rsidR="00937FC0" w:rsidRPr="00937FC0" w:rsidRDefault="00937FC0" w:rsidP="00937FC0">
      <w:pPr>
        <w:spacing w:line="269" w:lineRule="atLeast"/>
        <w:rPr>
          <w:rFonts w:ascii="ＭＳ 明朝"/>
          <w:sz w:val="22"/>
          <w:szCs w:val="22"/>
        </w:rPr>
      </w:pPr>
    </w:p>
    <w:p w:rsidR="00937FC0" w:rsidRPr="00937FC0" w:rsidRDefault="00937FC0" w:rsidP="00937FC0">
      <w:pPr>
        <w:spacing w:line="269" w:lineRule="atLeast"/>
        <w:rPr>
          <w:rFonts w:ascii="ＭＳ 明朝"/>
          <w:b/>
          <w:sz w:val="22"/>
          <w:szCs w:val="22"/>
        </w:rPr>
      </w:pPr>
      <w:r w:rsidRPr="00937FC0">
        <w:rPr>
          <w:rFonts w:ascii="ＭＳ 明朝" w:hint="eastAsia"/>
          <w:b/>
          <w:sz w:val="22"/>
          <w:szCs w:val="22"/>
        </w:rPr>
        <w:t>④ 品質を確保できる理由</w:t>
      </w:r>
    </w:p>
    <w:p w:rsidR="00937FC0" w:rsidRDefault="00937FC0" w:rsidP="00937FC0">
      <w:pPr>
        <w:spacing w:line="269" w:lineRule="atLeast"/>
        <w:rPr>
          <w:rFonts w:ascii="ＭＳ 明朝"/>
          <w:sz w:val="22"/>
          <w:szCs w:val="22"/>
        </w:rPr>
      </w:pPr>
      <w:r w:rsidRPr="00937FC0">
        <w:rPr>
          <w:rFonts w:ascii="ＭＳ 明朝" w:hint="eastAsia"/>
          <w:sz w:val="22"/>
          <w:szCs w:val="22"/>
        </w:rPr>
        <w:t xml:space="preserve"> 　従来の溶接工法では、溶接技術に品質が左右されるが、機械式接合であれば、ハイテンションボルトによる軸力管理および接合パーツの適切な資材管理により、目視で容易に品質を確保することができる。</w:t>
      </w:r>
    </w:p>
    <w:p w:rsidR="00937FC0" w:rsidRDefault="00937FC0" w:rsidP="008C2989">
      <w:pPr>
        <w:spacing w:line="269" w:lineRule="atLeast"/>
        <w:rPr>
          <w:rFonts w:ascii="ＭＳ 明朝"/>
          <w:sz w:val="22"/>
          <w:szCs w:val="22"/>
        </w:rPr>
      </w:pPr>
    </w:p>
    <w:p w:rsidR="00937FC0" w:rsidRDefault="00937FC0" w:rsidP="008C2989">
      <w:pPr>
        <w:spacing w:line="269" w:lineRule="atLeast"/>
        <w:rPr>
          <w:rFonts w:ascii="ＭＳ 明朝"/>
          <w:sz w:val="22"/>
          <w:szCs w:val="22"/>
        </w:rPr>
      </w:pPr>
    </w:p>
    <w:p w:rsidR="00937FC0" w:rsidRDefault="00937FC0" w:rsidP="008C2989">
      <w:pPr>
        <w:spacing w:line="269" w:lineRule="atLeast"/>
        <w:rPr>
          <w:rFonts w:ascii="ＭＳ 明朝"/>
          <w:sz w:val="22"/>
          <w:szCs w:val="22"/>
        </w:rPr>
      </w:pPr>
    </w:p>
    <w:sectPr w:rsidR="00937FC0">
      <w:pgSz w:w="11906" w:h="16838" w:code="9"/>
      <w:pgMar w:top="1134" w:right="851" w:bottom="1134" w:left="1701" w:header="567" w:footer="567" w:gutter="0"/>
      <w:cols w:space="425"/>
      <w:docGrid w:type="linesAndChars" w:linePitch="291" w:charSpace="-10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EDE" w:rsidRDefault="00DD5EDE">
      <w:r>
        <w:separator/>
      </w:r>
    </w:p>
  </w:endnote>
  <w:endnote w:type="continuationSeparator" w:id="0">
    <w:p w:rsidR="00DD5EDE" w:rsidRDefault="00DD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EDE" w:rsidRDefault="00DD5EDE">
      <w:r>
        <w:separator/>
      </w:r>
    </w:p>
  </w:footnote>
  <w:footnote w:type="continuationSeparator" w:id="0">
    <w:p w:rsidR="00DD5EDE" w:rsidRDefault="00DD5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07E"/>
    <w:multiLevelType w:val="singleLevel"/>
    <w:tmpl w:val="4D9A8EA8"/>
    <w:lvl w:ilvl="0">
      <w:numFmt w:val="bullet"/>
      <w:lvlText w:val="○"/>
      <w:lvlJc w:val="left"/>
      <w:pPr>
        <w:tabs>
          <w:tab w:val="num" w:pos="210"/>
        </w:tabs>
        <w:ind w:left="210" w:hanging="210"/>
      </w:pPr>
      <w:rPr>
        <w:rFonts w:hAnsi="ＭＳ 明朝" w:hint="eastAsia"/>
      </w:rPr>
    </w:lvl>
  </w:abstractNum>
  <w:abstractNum w:abstractNumId="1" w15:restartNumberingAfterBreak="0">
    <w:nsid w:val="0B6B2CA1"/>
    <w:multiLevelType w:val="singleLevel"/>
    <w:tmpl w:val="B17EC0D6"/>
    <w:lvl w:ilvl="0">
      <w:start w:val="3"/>
      <w:numFmt w:val="decimalEnclosedCircle"/>
      <w:lvlText w:val="%1"/>
      <w:lvlJc w:val="left"/>
      <w:pPr>
        <w:tabs>
          <w:tab w:val="num" w:pos="690"/>
        </w:tabs>
        <w:ind w:left="690" w:hanging="465"/>
      </w:pPr>
      <w:rPr>
        <w:rFonts w:hint="eastAsia"/>
      </w:rPr>
    </w:lvl>
  </w:abstractNum>
  <w:abstractNum w:abstractNumId="2" w15:restartNumberingAfterBreak="0">
    <w:nsid w:val="12CA7A25"/>
    <w:multiLevelType w:val="singleLevel"/>
    <w:tmpl w:val="6CECF5EE"/>
    <w:lvl w:ilvl="0">
      <w:start w:val="2"/>
      <w:numFmt w:val="bullet"/>
      <w:lvlText w:val="・"/>
      <w:lvlJc w:val="left"/>
      <w:pPr>
        <w:tabs>
          <w:tab w:val="num" w:pos="2226"/>
        </w:tabs>
        <w:ind w:left="2226" w:hanging="225"/>
      </w:pPr>
      <w:rPr>
        <w:rFonts w:hAnsi="ＭＳ 明朝" w:hint="eastAsia"/>
      </w:rPr>
    </w:lvl>
  </w:abstractNum>
  <w:abstractNum w:abstractNumId="3" w15:restartNumberingAfterBreak="0">
    <w:nsid w:val="2D37646F"/>
    <w:multiLevelType w:val="singleLevel"/>
    <w:tmpl w:val="A6FA50E6"/>
    <w:lvl w:ilvl="0">
      <w:start w:val="2"/>
      <w:numFmt w:val="decimalEnclosedCircle"/>
      <w:lvlText w:val="%1"/>
      <w:lvlJc w:val="left"/>
      <w:pPr>
        <w:tabs>
          <w:tab w:val="num" w:pos="690"/>
        </w:tabs>
        <w:ind w:left="690" w:hanging="465"/>
      </w:pPr>
      <w:rPr>
        <w:rFonts w:hint="eastAsia"/>
      </w:rPr>
    </w:lvl>
  </w:abstractNum>
  <w:abstractNum w:abstractNumId="4" w15:restartNumberingAfterBreak="0">
    <w:nsid w:val="3D1C295E"/>
    <w:multiLevelType w:val="hybridMultilevel"/>
    <w:tmpl w:val="BF5498A8"/>
    <w:lvl w:ilvl="0" w:tplc="7BB419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A956F8"/>
    <w:multiLevelType w:val="singleLevel"/>
    <w:tmpl w:val="7268A22C"/>
    <w:lvl w:ilvl="0">
      <w:start w:val="2"/>
      <w:numFmt w:val="decimalEnclosedCircle"/>
      <w:lvlText w:val="%1"/>
      <w:lvlJc w:val="left"/>
      <w:pPr>
        <w:tabs>
          <w:tab w:val="num" w:pos="660"/>
        </w:tabs>
        <w:ind w:left="660" w:hanging="435"/>
      </w:pPr>
      <w:rPr>
        <w:rFonts w:hint="eastAsia"/>
      </w:rPr>
    </w:lvl>
  </w:abstractNum>
  <w:abstractNum w:abstractNumId="6" w15:restartNumberingAfterBreak="0">
    <w:nsid w:val="723526EA"/>
    <w:multiLevelType w:val="singleLevel"/>
    <w:tmpl w:val="30EC4D72"/>
    <w:lvl w:ilvl="0">
      <w:start w:val="1"/>
      <w:numFmt w:val="decimalEnclosedCircle"/>
      <w:lvlText w:val="%1"/>
      <w:lvlJc w:val="left"/>
      <w:pPr>
        <w:tabs>
          <w:tab w:val="num" w:pos="225"/>
        </w:tabs>
        <w:ind w:left="225" w:hanging="225"/>
      </w:pPr>
      <w:rPr>
        <w:rFonts w:hint="eastAsia"/>
      </w:rPr>
    </w:lvl>
  </w:abstractNum>
  <w:abstractNum w:abstractNumId="7" w15:restartNumberingAfterBreak="0">
    <w:nsid w:val="7A4E4DE2"/>
    <w:multiLevelType w:val="hybridMultilevel"/>
    <w:tmpl w:val="A96ABC60"/>
    <w:lvl w:ilvl="0" w:tplc="D16465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C76701"/>
    <w:multiLevelType w:val="singleLevel"/>
    <w:tmpl w:val="DEE82B26"/>
    <w:lvl w:ilvl="0">
      <w:start w:val="6"/>
      <w:numFmt w:val="decimalEnclosedCircle"/>
      <w:lvlText w:val="%1"/>
      <w:lvlJc w:val="left"/>
      <w:pPr>
        <w:tabs>
          <w:tab w:val="num" w:pos="690"/>
        </w:tabs>
        <w:ind w:left="690" w:hanging="465"/>
      </w:pPr>
      <w:rPr>
        <w:rFonts w:hint="eastAsia"/>
      </w:rPr>
    </w:lvl>
  </w:abstractNum>
  <w:abstractNum w:abstractNumId="9" w15:restartNumberingAfterBreak="0">
    <w:nsid w:val="7F4B2C0B"/>
    <w:multiLevelType w:val="singleLevel"/>
    <w:tmpl w:val="C2EED96C"/>
    <w:lvl w:ilvl="0">
      <w:start w:val="2"/>
      <w:numFmt w:val="decimalEnclosedCircle"/>
      <w:lvlText w:val="%1"/>
      <w:lvlJc w:val="left"/>
      <w:pPr>
        <w:tabs>
          <w:tab w:val="num" w:pos="660"/>
        </w:tabs>
        <w:ind w:left="660" w:hanging="435"/>
      </w:pPr>
      <w:rPr>
        <w:rFonts w:hint="eastAsia"/>
      </w:rPr>
    </w:lvl>
  </w:abstractNum>
  <w:num w:numId="1">
    <w:abstractNumId w:val="5"/>
  </w:num>
  <w:num w:numId="2">
    <w:abstractNumId w:val="9"/>
  </w:num>
  <w:num w:numId="3">
    <w:abstractNumId w:val="1"/>
  </w:num>
  <w:num w:numId="4">
    <w:abstractNumId w:val="3"/>
  </w:num>
  <w:num w:numId="5">
    <w:abstractNumId w:val="8"/>
  </w:num>
  <w:num w:numId="6">
    <w:abstractNumId w:val="0"/>
  </w:num>
  <w:num w:numId="7">
    <w:abstractNumId w:val="6"/>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oNotHyphenateCaps/>
  <w:drawingGridHorizontalSpacing w:val="111"/>
  <w:drawingGridVerticalSpacing w:val="29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utoMarginAdjustment2" w:val="66.1 pt,9.4 pt"/>
    <w:docVar w:name="DocLay" w:val="YES"/>
    <w:docVar w:name="ValidCPLLPP" w:val="1"/>
    <w:docVar w:name="ViewGrid" w:val="0"/>
  </w:docVars>
  <w:rsids>
    <w:rsidRoot w:val="00D67F75"/>
    <w:rsid w:val="000007B2"/>
    <w:rsid w:val="00004072"/>
    <w:rsid w:val="000052EA"/>
    <w:rsid w:val="000139B8"/>
    <w:rsid w:val="00044816"/>
    <w:rsid w:val="00044CDD"/>
    <w:rsid w:val="00054C83"/>
    <w:rsid w:val="00064FFC"/>
    <w:rsid w:val="00066C0D"/>
    <w:rsid w:val="00075A06"/>
    <w:rsid w:val="00084449"/>
    <w:rsid w:val="000C5B17"/>
    <w:rsid w:val="000D36F6"/>
    <w:rsid w:val="000E3DFB"/>
    <w:rsid w:val="00103C9A"/>
    <w:rsid w:val="001172C9"/>
    <w:rsid w:val="001520BF"/>
    <w:rsid w:val="0015685E"/>
    <w:rsid w:val="001656D7"/>
    <w:rsid w:val="00174888"/>
    <w:rsid w:val="00177701"/>
    <w:rsid w:val="001956F7"/>
    <w:rsid w:val="001A148B"/>
    <w:rsid w:val="001B4D7F"/>
    <w:rsid w:val="001B5272"/>
    <w:rsid w:val="00267ED3"/>
    <w:rsid w:val="002B6037"/>
    <w:rsid w:val="002D585D"/>
    <w:rsid w:val="00322BD2"/>
    <w:rsid w:val="00332F1C"/>
    <w:rsid w:val="00372176"/>
    <w:rsid w:val="003831F9"/>
    <w:rsid w:val="00391AEF"/>
    <w:rsid w:val="003B070B"/>
    <w:rsid w:val="003B70FA"/>
    <w:rsid w:val="003F1959"/>
    <w:rsid w:val="00413FF0"/>
    <w:rsid w:val="004325E1"/>
    <w:rsid w:val="004A22B5"/>
    <w:rsid w:val="004B55C6"/>
    <w:rsid w:val="004C380A"/>
    <w:rsid w:val="004D27B6"/>
    <w:rsid w:val="00504935"/>
    <w:rsid w:val="00511EF6"/>
    <w:rsid w:val="00526E64"/>
    <w:rsid w:val="00534386"/>
    <w:rsid w:val="00537EB8"/>
    <w:rsid w:val="0054505E"/>
    <w:rsid w:val="0056403B"/>
    <w:rsid w:val="005757EE"/>
    <w:rsid w:val="00580A58"/>
    <w:rsid w:val="00586AFC"/>
    <w:rsid w:val="005D0306"/>
    <w:rsid w:val="005E49D0"/>
    <w:rsid w:val="005F11BF"/>
    <w:rsid w:val="005F500D"/>
    <w:rsid w:val="00611796"/>
    <w:rsid w:val="006213A4"/>
    <w:rsid w:val="006730D0"/>
    <w:rsid w:val="006745F7"/>
    <w:rsid w:val="00684CB2"/>
    <w:rsid w:val="00686044"/>
    <w:rsid w:val="006D1D10"/>
    <w:rsid w:val="006D494A"/>
    <w:rsid w:val="006F42EE"/>
    <w:rsid w:val="007173F8"/>
    <w:rsid w:val="00736512"/>
    <w:rsid w:val="007512B2"/>
    <w:rsid w:val="00766B04"/>
    <w:rsid w:val="00784408"/>
    <w:rsid w:val="0079227A"/>
    <w:rsid w:val="007C0D70"/>
    <w:rsid w:val="007C152C"/>
    <w:rsid w:val="007E258A"/>
    <w:rsid w:val="007E5821"/>
    <w:rsid w:val="007F07BB"/>
    <w:rsid w:val="00817F00"/>
    <w:rsid w:val="008576D8"/>
    <w:rsid w:val="00882844"/>
    <w:rsid w:val="008962AC"/>
    <w:rsid w:val="008A4CAB"/>
    <w:rsid w:val="008C2989"/>
    <w:rsid w:val="008E0BCF"/>
    <w:rsid w:val="008F64CC"/>
    <w:rsid w:val="008F6D63"/>
    <w:rsid w:val="009130FE"/>
    <w:rsid w:val="00930D50"/>
    <w:rsid w:val="00937FC0"/>
    <w:rsid w:val="00981ED3"/>
    <w:rsid w:val="009B2B8A"/>
    <w:rsid w:val="009C23AD"/>
    <w:rsid w:val="009D4BA7"/>
    <w:rsid w:val="009D510C"/>
    <w:rsid w:val="009D7464"/>
    <w:rsid w:val="00A43009"/>
    <w:rsid w:val="00A600E0"/>
    <w:rsid w:val="00A97374"/>
    <w:rsid w:val="00AC5DD1"/>
    <w:rsid w:val="00AC64C1"/>
    <w:rsid w:val="00AD1FE7"/>
    <w:rsid w:val="00AE7137"/>
    <w:rsid w:val="00AF79F2"/>
    <w:rsid w:val="00B23852"/>
    <w:rsid w:val="00B33FB2"/>
    <w:rsid w:val="00B6499C"/>
    <w:rsid w:val="00B73B5E"/>
    <w:rsid w:val="00B759BC"/>
    <w:rsid w:val="00B76BBD"/>
    <w:rsid w:val="00B80DF3"/>
    <w:rsid w:val="00B84BC1"/>
    <w:rsid w:val="00B90FB8"/>
    <w:rsid w:val="00BA1275"/>
    <w:rsid w:val="00BA1B88"/>
    <w:rsid w:val="00BA6FC8"/>
    <w:rsid w:val="00BC6998"/>
    <w:rsid w:val="00C31A56"/>
    <w:rsid w:val="00C46C14"/>
    <w:rsid w:val="00C72BBD"/>
    <w:rsid w:val="00C73CA1"/>
    <w:rsid w:val="00C871BA"/>
    <w:rsid w:val="00C9786F"/>
    <w:rsid w:val="00CB27AE"/>
    <w:rsid w:val="00CC76EE"/>
    <w:rsid w:val="00CD13FC"/>
    <w:rsid w:val="00CF478E"/>
    <w:rsid w:val="00CF7F3E"/>
    <w:rsid w:val="00D47F5A"/>
    <w:rsid w:val="00D5035B"/>
    <w:rsid w:val="00D66242"/>
    <w:rsid w:val="00D67F75"/>
    <w:rsid w:val="00DD5EDE"/>
    <w:rsid w:val="00DE2128"/>
    <w:rsid w:val="00E20353"/>
    <w:rsid w:val="00E658DA"/>
    <w:rsid w:val="00E81CFB"/>
    <w:rsid w:val="00E832D1"/>
    <w:rsid w:val="00E8422D"/>
    <w:rsid w:val="00E92248"/>
    <w:rsid w:val="00F12C1A"/>
    <w:rsid w:val="00F13029"/>
    <w:rsid w:val="00F21979"/>
    <w:rsid w:val="00F464E2"/>
    <w:rsid w:val="00F54B68"/>
    <w:rsid w:val="00F644ED"/>
    <w:rsid w:val="00FA0404"/>
    <w:rsid w:val="00FA2CDC"/>
    <w:rsid w:val="00FA5DF5"/>
    <w:rsid w:val="00FA7A44"/>
    <w:rsid w:val="00FB5AF6"/>
    <w:rsid w:val="00FB66B7"/>
    <w:rsid w:val="00FB66DD"/>
    <w:rsid w:val="00FC0557"/>
    <w:rsid w:val="00FD1C23"/>
    <w:rsid w:val="00FD27CF"/>
    <w:rsid w:val="00FD2DBF"/>
    <w:rsid w:val="00FE144F"/>
    <w:rsid w:val="00FF2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A451AD"/>
  <w15:docId w15:val="{21D729F9-300D-4CB8-ACAE-4B59F285A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autoSpaceDE w:val="0"/>
      <w:autoSpaceDN w:val="0"/>
      <w:adjustRightInd w:val="0"/>
      <w:jc w:val="both"/>
      <w:textAlignment w:val="baseline"/>
    </w:pPr>
    <w:rPr>
      <w:rFonts w:ascii="Mincho" w:eastAsia="ＭＳ 明朝"/>
      <w:spacing w:val="14"/>
    </w:rPr>
  </w:style>
  <w:style w:type="paragraph" w:styleId="1">
    <w:name w:val="heading 1"/>
    <w:basedOn w:val="a"/>
    <w:qFormat/>
    <w:pPr>
      <w:spacing w:line="250" w:lineRule="atLeast"/>
      <w:outlineLvl w:val="0"/>
    </w:pPr>
  </w:style>
  <w:style w:type="paragraph" w:styleId="2">
    <w:name w:val="heading 2"/>
    <w:basedOn w:val="a"/>
    <w:qFormat/>
    <w:pPr>
      <w:spacing w:line="250" w:lineRule="atLeast"/>
      <w:outlineLvl w:val="1"/>
    </w:pPr>
  </w:style>
  <w:style w:type="paragraph" w:styleId="3">
    <w:name w:val="heading 3"/>
    <w:basedOn w:val="a"/>
    <w:qFormat/>
    <w:pPr>
      <w:spacing w:line="250" w:lineRule="atLeast"/>
      <w:outlineLvl w:val="2"/>
    </w:pPr>
  </w:style>
  <w:style w:type="paragraph" w:styleId="4">
    <w:name w:val="heading 4"/>
    <w:basedOn w:val="a"/>
    <w:qFormat/>
    <w:pPr>
      <w:spacing w:line="250" w:lineRule="atLeast"/>
      <w:outlineLvl w:val="3"/>
    </w:pPr>
  </w:style>
  <w:style w:type="paragraph" w:styleId="5">
    <w:name w:val="heading 5"/>
    <w:basedOn w:val="a"/>
    <w:qFormat/>
    <w:pPr>
      <w:spacing w:line="250" w:lineRule="atLeast"/>
      <w:outlineLvl w:val="4"/>
    </w:pPr>
  </w:style>
  <w:style w:type="paragraph" w:styleId="6">
    <w:name w:val="heading 6"/>
    <w:basedOn w:val="a"/>
    <w:qFormat/>
    <w:pPr>
      <w:spacing w:line="250" w:lineRule="atLeast"/>
      <w:outlineLvl w:val="5"/>
    </w:pPr>
  </w:style>
  <w:style w:type="paragraph" w:styleId="7">
    <w:name w:val="heading 7"/>
    <w:basedOn w:val="a"/>
    <w:qFormat/>
    <w:pPr>
      <w:spacing w:line="250" w:lineRule="atLeast"/>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ordWrap/>
      <w:autoSpaceDE/>
      <w:autoSpaceDN/>
      <w:spacing w:line="360" w:lineRule="atLeast"/>
      <w:ind w:left="851"/>
    </w:pPr>
    <w:rPr>
      <w:rFonts w:ascii="Times New Roman"/>
      <w:sz w:val="21"/>
    </w:rPr>
  </w:style>
  <w:style w:type="paragraph" w:styleId="a4">
    <w:name w:val="annotation text"/>
    <w:basedOn w:val="a"/>
    <w:semiHidden/>
  </w:style>
  <w:style w:type="paragraph" w:styleId="a5">
    <w:name w:val="Body Text Indent"/>
    <w:basedOn w:val="a"/>
    <w:pPr>
      <w:spacing w:line="269" w:lineRule="atLeast"/>
      <w:ind w:left="2331"/>
    </w:pPr>
    <w:rPr>
      <w:rFonts w:ascii="ＭＳ 明朝"/>
    </w:rPr>
  </w:style>
  <w:style w:type="paragraph" w:styleId="20">
    <w:name w:val="Body Text Indent 2"/>
    <w:basedOn w:val="a"/>
    <w:pPr>
      <w:spacing w:line="269" w:lineRule="atLeast"/>
      <w:ind w:left="888"/>
    </w:pPr>
    <w:rPr>
      <w:rFonts w:ascii="ＭＳ 明朝"/>
    </w:rPr>
  </w:style>
  <w:style w:type="paragraph" w:styleId="30">
    <w:name w:val="Body Text Indent 3"/>
    <w:basedOn w:val="a"/>
    <w:pPr>
      <w:spacing w:line="269" w:lineRule="atLeast"/>
      <w:ind w:left="1110"/>
    </w:pPr>
    <w:rPr>
      <w:rFonts w:ascii="ＭＳ 明朝"/>
    </w:rPr>
  </w:style>
  <w:style w:type="paragraph" w:styleId="a6">
    <w:name w:val="header"/>
    <w:basedOn w:val="a"/>
    <w:rsid w:val="009130FE"/>
    <w:pPr>
      <w:tabs>
        <w:tab w:val="center" w:pos="4252"/>
        <w:tab w:val="right" w:pos="8504"/>
      </w:tabs>
      <w:snapToGrid w:val="0"/>
    </w:pPr>
  </w:style>
  <w:style w:type="paragraph" w:styleId="a7">
    <w:name w:val="footer"/>
    <w:basedOn w:val="a"/>
    <w:rsid w:val="009130FE"/>
    <w:pPr>
      <w:tabs>
        <w:tab w:val="center" w:pos="4252"/>
        <w:tab w:val="right" w:pos="8504"/>
      </w:tabs>
      <w:snapToGrid w:val="0"/>
    </w:pPr>
  </w:style>
  <w:style w:type="paragraph" w:styleId="a8">
    <w:name w:val="List Paragraph"/>
    <w:basedOn w:val="a"/>
    <w:uiPriority w:val="34"/>
    <w:qFormat/>
    <w:rsid w:val="00937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127</Words>
  <Characters>725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５．満点でなく合格点をとるテクニック</vt:lpstr>
      <vt:lpstr>５．満点でなく合格点をとるテクニック</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５．満点でなく合格点をとるテクニック</dc:title>
  <dc:creator>1</dc:creator>
  <cp:lastModifiedBy>303geos</cp:lastModifiedBy>
  <cp:revision>4</cp:revision>
  <cp:lastPrinted>2013-09-26T01:42:00Z</cp:lastPrinted>
  <dcterms:created xsi:type="dcterms:W3CDTF">2018-02-22T02:20:00Z</dcterms:created>
  <dcterms:modified xsi:type="dcterms:W3CDTF">2019-03-27T03:32:00Z</dcterms:modified>
</cp:coreProperties>
</file>