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4595F" w14:textId="77777777" w:rsidR="004B5B79" w:rsidRDefault="004B5B79" w:rsidP="00D033BA">
      <w:pPr>
        <w:tabs>
          <w:tab w:val="left" w:pos="-3600"/>
        </w:tabs>
        <w:spacing w:line="300" w:lineRule="atLeast"/>
        <w:jc w:val="left"/>
        <w:outlineLvl w:val="0"/>
      </w:pPr>
    </w:p>
    <w:p w14:paraId="549563C8" w14:textId="77777777" w:rsidR="004B5B79" w:rsidRDefault="004B5B79" w:rsidP="00F32BC8">
      <w:pPr>
        <w:tabs>
          <w:tab w:val="left" w:pos="-3600"/>
        </w:tabs>
        <w:spacing w:line="300" w:lineRule="atLeast"/>
        <w:jc w:val="center"/>
        <w:outlineLvl w:val="0"/>
      </w:pPr>
    </w:p>
    <w:p w14:paraId="0221DA6F" w14:textId="1F3A2082" w:rsidR="004B5B79" w:rsidRDefault="000714F8" w:rsidP="00F32BC8">
      <w:pPr>
        <w:tabs>
          <w:tab w:val="left" w:pos="-3600"/>
        </w:tabs>
        <w:spacing w:line="300" w:lineRule="atLeast"/>
        <w:jc w:val="center"/>
        <w:outlineLvl w:val="0"/>
      </w:pPr>
      <w:r>
        <w:rPr>
          <w:noProof/>
        </w:rPr>
        <mc:AlternateContent>
          <mc:Choice Requires="wps">
            <w:drawing>
              <wp:anchor distT="0" distB="0" distL="114300" distR="114300" simplePos="0" relativeHeight="251657728" behindDoc="0" locked="0" layoutInCell="1" allowOverlap="1" wp14:anchorId="42CF5CFB" wp14:editId="30A403FF">
                <wp:simplePos x="0" y="0"/>
                <wp:positionH relativeFrom="column">
                  <wp:posOffset>295275</wp:posOffset>
                </wp:positionH>
                <wp:positionV relativeFrom="page">
                  <wp:posOffset>949960</wp:posOffset>
                </wp:positionV>
                <wp:extent cx="4171950" cy="1631315"/>
                <wp:effectExtent l="254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63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61B7DA4B" w14:textId="77777777" w:rsidR="00D56125" w:rsidRPr="008943AB" w:rsidRDefault="00D56125" w:rsidP="00325ED2">
                            <w:pPr>
                              <w:spacing w:beforeLines="100" w:before="240"/>
                              <w:jc w:val="center"/>
                              <w:rPr>
                                <w:rFonts w:ascii="HGS創英角ｺﾞｼｯｸUB" w:eastAsia="HGS創英角ｺﾞｼｯｸUB"/>
                                <w:color w:val="008000"/>
                                <w:sz w:val="72"/>
                              </w:rPr>
                            </w:pPr>
                            <w:r>
                              <w:rPr>
                                <w:rFonts w:ascii="HGS創英角ｺﾞｼｯｸUB" w:eastAsia="HGS創英角ｺﾞｼｯｸUB" w:hint="eastAsia"/>
                                <w:color w:val="008000"/>
                                <w:sz w:val="72"/>
                              </w:rPr>
                              <w:t>その３</w:t>
                            </w:r>
                          </w:p>
                          <w:p w14:paraId="653E5CCA" w14:textId="77777777" w:rsidR="00D56125" w:rsidRPr="008943AB" w:rsidRDefault="00D56125" w:rsidP="00325ED2">
                            <w:pPr>
                              <w:spacing w:beforeLines="150" w:before="360"/>
                              <w:jc w:val="center"/>
                              <w:rPr>
                                <w:rFonts w:ascii="HGS創英角ｺﾞｼｯｸUB" w:eastAsia="HGS創英角ｺﾞｼｯｸUB"/>
                                <w:color w:val="008000"/>
                                <w:sz w:val="56"/>
                              </w:rPr>
                            </w:pPr>
                            <w:r>
                              <w:rPr>
                                <w:rFonts w:ascii="HGS創英角ｺﾞｼｯｸUB" w:eastAsia="HGS創英角ｺﾞｼｯｸUB" w:hint="eastAsia"/>
                                <w:color w:val="008000"/>
                                <w:sz w:val="56"/>
                              </w:rPr>
                              <w:t>減価償却の解説</w:t>
                            </w:r>
                          </w:p>
                          <w:p w14:paraId="247AA0A7" w14:textId="5587B919" w:rsidR="00D56125" w:rsidRPr="005345A9" w:rsidRDefault="00D56125" w:rsidP="0042060E">
                            <w:pPr>
                              <w:jc w:val="center"/>
                              <w:rPr>
                                <w:rFonts w:ascii="Meiryo UI" w:eastAsia="Meiryo UI" w:hAnsi="Meiryo UI" w:cs="Meiryo UI"/>
                                <w:color w:val="008000"/>
                              </w:rPr>
                            </w:pPr>
                            <w:r w:rsidRPr="005345A9">
                              <w:rPr>
                                <w:rFonts w:ascii="Meiryo UI" w:eastAsia="Meiryo UI" w:hAnsi="Meiryo UI" w:cs="Meiryo UI" w:hint="eastAsia"/>
                                <w:color w:val="008000"/>
                              </w:rPr>
                              <w:t xml:space="preserve">ーコンバージョンの収支計画 </w:t>
                            </w:r>
                            <w:r w:rsidR="00C83067" w:rsidRPr="005345A9">
                              <w:rPr>
                                <w:rFonts w:ascii="Meiryo UI" w:eastAsia="Meiryo UI" w:hAnsi="Meiryo UI" w:cs="Meiryo UI" w:hint="eastAsia"/>
                                <w:color w:val="008000"/>
                              </w:rPr>
                              <w:t>V</w:t>
                            </w:r>
                            <w:r w:rsidR="00C83067" w:rsidRPr="00DE0BFB">
                              <w:rPr>
                                <w:rFonts w:ascii="Meiryo UI" w:eastAsia="Meiryo UI" w:hAnsi="Meiryo UI" w:cs="Meiryo UI" w:hint="eastAsia"/>
                                <w:color w:val="008000"/>
                              </w:rPr>
                              <w:t>e</w:t>
                            </w:r>
                            <w:r w:rsidR="00C83067" w:rsidRPr="00927127">
                              <w:rPr>
                                <w:rFonts w:ascii="Meiryo UI" w:eastAsia="Meiryo UI" w:hAnsi="Meiryo UI" w:cs="Meiryo UI" w:hint="eastAsia"/>
                                <w:color w:val="008000"/>
                              </w:rPr>
                              <w:t>r.</w:t>
                            </w:r>
                            <w:r w:rsidR="00861EAF" w:rsidRPr="00927127">
                              <w:rPr>
                                <w:rFonts w:ascii="Meiryo UI" w:eastAsia="Meiryo UI" w:hAnsi="Meiryo UI" w:cs="Meiryo UI" w:hint="eastAsia"/>
                                <w:color w:val="008000"/>
                              </w:rPr>
                              <w:t>2</w:t>
                            </w:r>
                            <w:r w:rsidR="00167B89">
                              <w:rPr>
                                <w:rFonts w:ascii="Meiryo UI" w:eastAsia="Meiryo UI" w:hAnsi="Meiryo UI" w:cs="Meiryo UI" w:hint="eastAsia"/>
                                <w:color w:val="008000"/>
                              </w:rPr>
                              <w:t>5</w:t>
                            </w:r>
                            <w:r w:rsidR="006462E3" w:rsidRPr="00927127">
                              <w:rPr>
                                <w:rFonts w:ascii="Meiryo UI" w:eastAsia="Meiryo UI" w:hAnsi="Meiryo UI" w:cs="Meiryo UI"/>
                                <w:color w:val="008000"/>
                              </w:rPr>
                              <w:t>0401</w:t>
                            </w:r>
                            <w:r w:rsidRPr="00927127">
                              <w:rPr>
                                <w:rFonts w:ascii="Meiryo UI" w:eastAsia="Meiryo UI" w:hAnsi="Meiryo UI" w:cs="Meiryo UI" w:hint="eastAsia"/>
                                <w:color w:val="008000"/>
                              </w:rPr>
                              <w:t>ー</w:t>
                            </w:r>
                          </w:p>
                          <w:p w14:paraId="0F71F665" w14:textId="77777777" w:rsidR="00D56125" w:rsidRPr="008943AB" w:rsidRDefault="00D56125" w:rsidP="0042060E">
                            <w:pPr>
                              <w:ind w:firstLine="90"/>
                              <w:jc w:val="center"/>
                              <w:rPr>
                                <w:rFonts w:ascii="HGS創英角ｺﾞｼｯｸUB" w:eastAsia="HGS創英角ｺﾞｼｯｸUB"/>
                                <w:color w:val="008000"/>
                              </w:rPr>
                            </w:pPr>
                          </w:p>
                          <w:p w14:paraId="22063E5C" w14:textId="77777777" w:rsidR="00D56125" w:rsidRPr="008943AB" w:rsidRDefault="00D56125" w:rsidP="0042060E">
                            <w:pPr>
                              <w:ind w:firstLine="90"/>
                              <w:rPr>
                                <w:rFonts w:ascii="HGS創英角ｺﾞｼｯｸUB" w:eastAsia="HGS創英角ｺﾞｼｯｸUB"/>
                                <w:color w:val="008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CF5CFB" id="_x0000_t202" coordsize="21600,21600" o:spt="202" path="m,l,21600r21600,l21600,xe">
                <v:stroke joinstyle="miter"/>
                <v:path gradientshapeok="t" o:connecttype="rect"/>
              </v:shapetype>
              <v:shape id="Text Box 4" o:spid="_x0000_s1026" type="#_x0000_t202" style="position:absolute;left:0;text-align:left;margin-left:23.25pt;margin-top:74.8pt;width:328.5pt;height:12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" filled="f" stroked="f" strokecolor="red" strokeweight=".5pt">
                <v:textbox inset="5.85pt,.7pt,5.85pt,.7pt">
                  <w:txbxContent>
                    <w:p w14:paraId="61B7DA4B" w14:textId="77777777" w:rsidR="00D56125" w:rsidRPr="008943AB" w:rsidRDefault="00D56125" w:rsidP="00325ED2">
                      <w:pPr>
                        <w:spacing w:beforeLines="100" w:before="240"/>
                        <w:jc w:val="center"/>
                        <w:rPr>
                          <w:rFonts w:ascii="HGS創英角ｺﾞｼｯｸUB" w:eastAsia="HGS創英角ｺﾞｼｯｸUB"/>
                          <w:color w:val="008000"/>
                          <w:sz w:val="72"/>
                        </w:rPr>
                      </w:pPr>
                      <w:r>
                        <w:rPr>
                          <w:rFonts w:ascii="HGS創英角ｺﾞｼｯｸUB" w:eastAsia="HGS創英角ｺﾞｼｯｸUB" w:hint="eastAsia"/>
                          <w:color w:val="008000"/>
                          <w:sz w:val="72"/>
                        </w:rPr>
                        <w:t>その３</w:t>
                      </w:r>
                    </w:p>
                    <w:p w14:paraId="653E5CCA" w14:textId="77777777" w:rsidR="00D56125" w:rsidRPr="008943AB" w:rsidRDefault="00D56125" w:rsidP="00325ED2">
                      <w:pPr>
                        <w:spacing w:beforeLines="150" w:before="360"/>
                        <w:jc w:val="center"/>
                        <w:rPr>
                          <w:rFonts w:ascii="HGS創英角ｺﾞｼｯｸUB" w:eastAsia="HGS創英角ｺﾞｼｯｸUB"/>
                          <w:color w:val="008000"/>
                          <w:sz w:val="56"/>
                        </w:rPr>
                      </w:pPr>
                      <w:r>
                        <w:rPr>
                          <w:rFonts w:ascii="HGS創英角ｺﾞｼｯｸUB" w:eastAsia="HGS創英角ｺﾞｼｯｸUB" w:hint="eastAsia"/>
                          <w:color w:val="008000"/>
                          <w:sz w:val="56"/>
                        </w:rPr>
                        <w:t>減価償却の解説</w:t>
                      </w:r>
                    </w:p>
                    <w:p w14:paraId="247AA0A7" w14:textId="5587B919" w:rsidR="00D56125" w:rsidRPr="005345A9" w:rsidRDefault="00D56125" w:rsidP="0042060E">
                      <w:pPr>
                        <w:jc w:val="center"/>
                        <w:rPr>
                          <w:rFonts w:ascii="Meiryo UI" w:eastAsia="Meiryo UI" w:hAnsi="Meiryo UI" w:cs="Meiryo UI"/>
                          <w:color w:val="008000"/>
                        </w:rPr>
                      </w:pPr>
                      <w:r w:rsidRPr="005345A9">
                        <w:rPr>
                          <w:rFonts w:ascii="Meiryo UI" w:eastAsia="Meiryo UI" w:hAnsi="Meiryo UI" w:cs="Meiryo UI" w:hint="eastAsia"/>
                          <w:color w:val="008000"/>
                        </w:rPr>
                        <w:t xml:space="preserve">ーコンバージョンの収支計画 </w:t>
                      </w:r>
                      <w:r w:rsidR="00C83067" w:rsidRPr="005345A9">
                        <w:rPr>
                          <w:rFonts w:ascii="Meiryo UI" w:eastAsia="Meiryo UI" w:hAnsi="Meiryo UI" w:cs="Meiryo UI" w:hint="eastAsia"/>
                          <w:color w:val="008000"/>
                        </w:rPr>
                        <w:t>V</w:t>
                      </w:r>
                      <w:r w:rsidR="00C83067" w:rsidRPr="00DE0BFB">
                        <w:rPr>
                          <w:rFonts w:ascii="Meiryo UI" w:eastAsia="Meiryo UI" w:hAnsi="Meiryo UI" w:cs="Meiryo UI" w:hint="eastAsia"/>
                          <w:color w:val="008000"/>
                        </w:rPr>
                        <w:t>e</w:t>
                      </w:r>
                      <w:r w:rsidR="00C83067" w:rsidRPr="00927127">
                        <w:rPr>
                          <w:rFonts w:ascii="Meiryo UI" w:eastAsia="Meiryo UI" w:hAnsi="Meiryo UI" w:cs="Meiryo UI" w:hint="eastAsia"/>
                          <w:color w:val="008000"/>
                        </w:rPr>
                        <w:t>r.</w:t>
                      </w:r>
                      <w:r w:rsidR="00861EAF" w:rsidRPr="00927127">
                        <w:rPr>
                          <w:rFonts w:ascii="Meiryo UI" w:eastAsia="Meiryo UI" w:hAnsi="Meiryo UI" w:cs="Meiryo UI" w:hint="eastAsia"/>
                          <w:color w:val="008000"/>
                        </w:rPr>
                        <w:t>2</w:t>
                      </w:r>
                      <w:r w:rsidR="00167B89">
                        <w:rPr>
                          <w:rFonts w:ascii="Meiryo UI" w:eastAsia="Meiryo UI" w:hAnsi="Meiryo UI" w:cs="Meiryo UI" w:hint="eastAsia"/>
                          <w:color w:val="008000"/>
                        </w:rPr>
                        <w:t>5</w:t>
                      </w:r>
                      <w:r w:rsidR="006462E3" w:rsidRPr="00927127">
                        <w:rPr>
                          <w:rFonts w:ascii="Meiryo UI" w:eastAsia="Meiryo UI" w:hAnsi="Meiryo UI" w:cs="Meiryo UI"/>
                          <w:color w:val="008000"/>
                        </w:rPr>
                        <w:t>0401</w:t>
                      </w:r>
                      <w:r w:rsidRPr="00927127">
                        <w:rPr>
                          <w:rFonts w:ascii="Meiryo UI" w:eastAsia="Meiryo UI" w:hAnsi="Meiryo UI" w:cs="Meiryo UI" w:hint="eastAsia"/>
                          <w:color w:val="008000"/>
                        </w:rPr>
                        <w:t>ー</w:t>
                      </w:r>
                    </w:p>
                    <w:p w14:paraId="0F71F665" w14:textId="77777777" w:rsidR="00D56125" w:rsidRPr="008943AB" w:rsidRDefault="00D56125" w:rsidP="0042060E">
                      <w:pPr>
                        <w:ind w:firstLine="90"/>
                        <w:jc w:val="center"/>
                        <w:rPr>
                          <w:rFonts w:ascii="HGS創英角ｺﾞｼｯｸUB" w:eastAsia="HGS創英角ｺﾞｼｯｸUB"/>
                          <w:color w:val="008000"/>
                        </w:rPr>
                      </w:pPr>
                    </w:p>
                    <w:p w14:paraId="22063E5C" w14:textId="77777777" w:rsidR="00D56125" w:rsidRPr="008943AB" w:rsidRDefault="00D56125" w:rsidP="0042060E">
                      <w:pPr>
                        <w:ind w:firstLine="90"/>
                        <w:rPr>
                          <w:rFonts w:ascii="HGS創英角ｺﾞｼｯｸUB" w:eastAsia="HGS創英角ｺﾞｼｯｸUB"/>
                          <w:color w:val="008000"/>
                        </w:rPr>
                      </w:pPr>
                    </w:p>
                  </w:txbxContent>
                </v:textbox>
                <w10:wrap anchory="page"/>
              </v:shape>
            </w:pict>
          </mc:Fallback>
        </mc:AlternateContent>
      </w:r>
    </w:p>
    <w:p w14:paraId="67C58194" w14:textId="1B8BFFBB" w:rsidR="004B5B79" w:rsidRDefault="000714F8" w:rsidP="00F32BC8">
      <w:pPr>
        <w:tabs>
          <w:tab w:val="left" w:pos="-3600"/>
        </w:tabs>
        <w:spacing w:line="300" w:lineRule="atLeast"/>
        <w:jc w:val="center"/>
        <w:outlineLvl w:val="0"/>
      </w:pPr>
      <w:r>
        <w:rPr>
          <w:noProof/>
        </w:rPr>
        <mc:AlternateContent>
          <mc:Choice Requires="wps">
            <w:drawing>
              <wp:anchor distT="0" distB="0" distL="114300" distR="114300" simplePos="0" relativeHeight="251656704" behindDoc="0" locked="0" layoutInCell="1" allowOverlap="1" wp14:anchorId="282EED84" wp14:editId="64E40B22">
                <wp:simplePos x="0" y="0"/>
                <wp:positionH relativeFrom="column">
                  <wp:posOffset>2533650</wp:posOffset>
                </wp:positionH>
                <wp:positionV relativeFrom="page">
                  <wp:posOffset>1165225</wp:posOffset>
                </wp:positionV>
                <wp:extent cx="571500" cy="571500"/>
                <wp:effectExtent l="2540" t="3175" r="2603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2BA1E" id="_x0000_t6" coordsize="21600,21600" o:spt="6" path="m,l,21600r21600,xe">
                <v:stroke joinstyle="miter"/>
                <v:path gradientshapeok="t" o:connecttype="custom" o:connectlocs="0,0;0,10800;0,21600;10800,21600;21600,21600;10800,10800" textboxrect="1800,12600,12600,19800"/>
              </v:shapetype>
              <v:shape id="AutoShape 2" o:spid="_x0000_s1026" type="#_x0000_t6" style="position:absolute;left:0;text-align:left;margin-left:199.5pt;margin-top:91.75pt;width:45pt;height:4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" fillcolor="yellow" stroked="f" strokecolor="red" strokeweight=".5pt">
                <v:shadow on="t"/>
                <v:textbox inset="5.85pt,.7pt,5.85pt,.7pt"/>
                <w10:wrap anchory="page"/>
              </v:shape>
            </w:pict>
          </mc:Fallback>
        </mc:AlternateContent>
      </w:r>
    </w:p>
    <w:p w14:paraId="1F08FFE2" w14:textId="77777777" w:rsidR="004B5B79" w:rsidRDefault="004B5B79" w:rsidP="00F32BC8">
      <w:pPr>
        <w:tabs>
          <w:tab w:val="left" w:pos="-3600"/>
        </w:tabs>
        <w:spacing w:line="300" w:lineRule="atLeast"/>
        <w:jc w:val="center"/>
        <w:outlineLvl w:val="0"/>
      </w:pPr>
    </w:p>
    <w:p w14:paraId="374D47E9" w14:textId="77777777" w:rsidR="004B5B79" w:rsidRDefault="004B5B79" w:rsidP="00F32BC8">
      <w:pPr>
        <w:tabs>
          <w:tab w:val="left" w:pos="-3600"/>
        </w:tabs>
        <w:spacing w:line="300" w:lineRule="atLeast"/>
        <w:jc w:val="center"/>
        <w:outlineLvl w:val="0"/>
      </w:pPr>
    </w:p>
    <w:p w14:paraId="2ACC8213" w14:textId="77777777" w:rsidR="004B5B79" w:rsidRDefault="004B5B79" w:rsidP="00F32BC8">
      <w:pPr>
        <w:tabs>
          <w:tab w:val="left" w:pos="-3600"/>
        </w:tabs>
        <w:spacing w:line="300" w:lineRule="atLeast"/>
        <w:jc w:val="center"/>
        <w:outlineLvl w:val="0"/>
      </w:pPr>
    </w:p>
    <w:p w14:paraId="02A6D0DF" w14:textId="77777777" w:rsidR="004B5B79" w:rsidRDefault="004B5B79" w:rsidP="00F32BC8">
      <w:pPr>
        <w:tabs>
          <w:tab w:val="left" w:pos="-3600"/>
        </w:tabs>
        <w:spacing w:line="300" w:lineRule="atLeast"/>
        <w:jc w:val="center"/>
        <w:outlineLvl w:val="0"/>
      </w:pPr>
    </w:p>
    <w:p w14:paraId="54A7B6CE" w14:textId="77777777" w:rsidR="004B5B79" w:rsidRDefault="004B5B79" w:rsidP="00F32BC8">
      <w:pPr>
        <w:tabs>
          <w:tab w:val="left" w:pos="-3600"/>
        </w:tabs>
        <w:spacing w:line="300" w:lineRule="atLeast"/>
        <w:jc w:val="center"/>
        <w:outlineLvl w:val="0"/>
      </w:pPr>
    </w:p>
    <w:p w14:paraId="411CD4BB" w14:textId="77777777" w:rsidR="000E5EBC" w:rsidRDefault="000E5EBC" w:rsidP="006971C6">
      <w:pPr>
        <w:pStyle w:val="3"/>
        <w:autoSpaceDE w:val="0"/>
        <w:autoSpaceDN w:val="0"/>
        <w:spacing w:beforeLines="150" w:before="360"/>
        <w:ind w:rightChars="269" w:right="538" w:firstLineChars="1299" w:firstLine="3118"/>
        <w:jc w:val="right"/>
        <w:rPr>
          <w:rFonts w:ascii="Meiryo UI" w:eastAsia="Meiryo UI" w:hAnsi="Meiryo UI" w:cs="Meiryo UI"/>
          <w:color w:val="365F91" w:themeColor="accent1" w:themeShade="BF"/>
          <w:sz w:val="24"/>
          <w:szCs w:val="24"/>
        </w:rPr>
      </w:pPr>
    </w:p>
    <w:p w14:paraId="0A19D6E3" w14:textId="77777777" w:rsidR="000E5EBC" w:rsidRDefault="000E5EBC" w:rsidP="006971C6">
      <w:pPr>
        <w:pStyle w:val="3"/>
        <w:autoSpaceDE w:val="0"/>
        <w:autoSpaceDN w:val="0"/>
        <w:spacing w:beforeLines="150" w:before="360"/>
        <w:ind w:rightChars="269" w:right="538" w:firstLineChars="1299" w:firstLine="3118"/>
        <w:jc w:val="right"/>
        <w:rPr>
          <w:rFonts w:ascii="Meiryo UI" w:eastAsia="Meiryo UI" w:hAnsi="Meiryo UI" w:cs="Meiryo UI"/>
          <w:color w:val="365F91" w:themeColor="accent1" w:themeShade="BF"/>
          <w:sz w:val="24"/>
          <w:szCs w:val="24"/>
        </w:rPr>
      </w:pPr>
    </w:p>
    <w:p w14:paraId="1C558AD9" w14:textId="77777777" w:rsidR="000E5EBC" w:rsidRDefault="000E5EBC" w:rsidP="006971C6">
      <w:pPr>
        <w:pStyle w:val="3"/>
        <w:autoSpaceDE w:val="0"/>
        <w:autoSpaceDN w:val="0"/>
        <w:spacing w:beforeLines="150" w:before="360"/>
        <w:ind w:rightChars="269" w:right="538" w:firstLineChars="1299" w:firstLine="3118"/>
        <w:jc w:val="right"/>
        <w:rPr>
          <w:rFonts w:ascii="Meiryo UI" w:eastAsia="Meiryo UI" w:hAnsi="Meiryo UI" w:cs="Meiryo UI"/>
          <w:color w:val="365F91" w:themeColor="accent1" w:themeShade="BF"/>
          <w:sz w:val="24"/>
          <w:szCs w:val="24"/>
        </w:rPr>
      </w:pPr>
    </w:p>
    <w:p w14:paraId="18BC6C25" w14:textId="77777777" w:rsidR="000E5EBC" w:rsidRDefault="000E5EBC" w:rsidP="006971C6">
      <w:pPr>
        <w:pStyle w:val="3"/>
        <w:autoSpaceDE w:val="0"/>
        <w:autoSpaceDN w:val="0"/>
        <w:spacing w:beforeLines="150" w:before="360"/>
        <w:ind w:rightChars="269" w:right="538" w:firstLineChars="1299" w:firstLine="3118"/>
        <w:jc w:val="right"/>
        <w:rPr>
          <w:rFonts w:ascii="Meiryo UI" w:eastAsia="Meiryo UI" w:hAnsi="Meiryo UI" w:cs="Meiryo UI"/>
          <w:color w:val="365F91" w:themeColor="accent1" w:themeShade="BF"/>
          <w:sz w:val="24"/>
          <w:szCs w:val="24"/>
        </w:rPr>
      </w:pPr>
    </w:p>
    <w:p w14:paraId="0F8D7B98" w14:textId="77777777" w:rsidR="000E5EBC" w:rsidRDefault="000E5EBC" w:rsidP="006971C6">
      <w:pPr>
        <w:pStyle w:val="3"/>
        <w:autoSpaceDE w:val="0"/>
        <w:autoSpaceDN w:val="0"/>
        <w:spacing w:beforeLines="150" w:before="360"/>
        <w:ind w:rightChars="269" w:right="538" w:firstLineChars="1299" w:firstLine="3118"/>
        <w:jc w:val="right"/>
        <w:rPr>
          <w:rFonts w:ascii="Meiryo UI" w:eastAsia="Meiryo UI" w:hAnsi="Meiryo UI" w:cs="Meiryo UI"/>
          <w:color w:val="365F91" w:themeColor="accent1" w:themeShade="BF"/>
          <w:sz w:val="24"/>
          <w:szCs w:val="24"/>
        </w:rPr>
      </w:pPr>
    </w:p>
    <w:p w14:paraId="41CB39E1" w14:textId="77777777" w:rsidR="000E5EBC" w:rsidRDefault="000E5EBC" w:rsidP="006971C6">
      <w:pPr>
        <w:pStyle w:val="3"/>
        <w:autoSpaceDE w:val="0"/>
        <w:autoSpaceDN w:val="0"/>
        <w:spacing w:beforeLines="150" w:before="360"/>
        <w:ind w:rightChars="269" w:right="538" w:firstLineChars="1299" w:firstLine="3118"/>
        <w:jc w:val="right"/>
        <w:rPr>
          <w:rFonts w:ascii="Meiryo UI" w:eastAsia="Meiryo UI" w:hAnsi="Meiryo UI" w:cs="Meiryo UI"/>
          <w:color w:val="365F91" w:themeColor="accent1" w:themeShade="BF"/>
          <w:sz w:val="24"/>
          <w:szCs w:val="24"/>
        </w:rPr>
      </w:pPr>
    </w:p>
    <w:p w14:paraId="2C784767" w14:textId="77777777" w:rsidR="000E5EBC" w:rsidRDefault="000E5EBC" w:rsidP="006971C6">
      <w:pPr>
        <w:pStyle w:val="3"/>
        <w:autoSpaceDE w:val="0"/>
        <w:autoSpaceDN w:val="0"/>
        <w:spacing w:beforeLines="150" w:before="360"/>
        <w:ind w:rightChars="269" w:right="538" w:firstLineChars="1299" w:firstLine="3118"/>
        <w:jc w:val="right"/>
        <w:rPr>
          <w:rFonts w:ascii="Meiryo UI" w:eastAsia="Meiryo UI" w:hAnsi="Meiryo UI" w:cs="Meiryo UI"/>
          <w:color w:val="365F91" w:themeColor="accent1" w:themeShade="BF"/>
          <w:sz w:val="24"/>
          <w:szCs w:val="24"/>
        </w:rPr>
      </w:pPr>
    </w:p>
    <w:p w14:paraId="1D580C04" w14:textId="77777777" w:rsidR="000E5EBC" w:rsidRDefault="000E5EBC" w:rsidP="006971C6">
      <w:pPr>
        <w:pStyle w:val="3"/>
        <w:autoSpaceDE w:val="0"/>
        <w:autoSpaceDN w:val="0"/>
        <w:spacing w:beforeLines="150" w:before="360"/>
        <w:ind w:rightChars="269" w:right="538" w:firstLineChars="1299" w:firstLine="3118"/>
        <w:jc w:val="right"/>
        <w:rPr>
          <w:rFonts w:ascii="Meiryo UI" w:eastAsia="Meiryo UI" w:hAnsi="Meiryo UI" w:cs="Meiryo UI"/>
          <w:color w:val="365F91" w:themeColor="accent1" w:themeShade="BF"/>
          <w:sz w:val="24"/>
          <w:szCs w:val="24"/>
        </w:rPr>
      </w:pPr>
    </w:p>
    <w:p w14:paraId="55D1C7E0" w14:textId="77777777" w:rsidR="00325ED2" w:rsidRPr="00D04BF3" w:rsidRDefault="00325ED2" w:rsidP="006971C6">
      <w:pPr>
        <w:pStyle w:val="3"/>
        <w:autoSpaceDE w:val="0"/>
        <w:autoSpaceDN w:val="0"/>
        <w:spacing w:beforeLines="150" w:before="360"/>
        <w:ind w:rightChars="269" w:right="538" w:firstLineChars="1299" w:firstLine="3118"/>
        <w:jc w:val="right"/>
        <w:rPr>
          <w:rFonts w:ascii="Meiryo UI" w:eastAsia="Meiryo UI" w:hAnsi="Meiryo UI" w:cs="Meiryo UI"/>
          <w:color w:val="365F91" w:themeColor="accent1" w:themeShade="BF"/>
          <w:sz w:val="24"/>
          <w:szCs w:val="24"/>
        </w:rPr>
      </w:pPr>
      <w:r w:rsidRPr="00D04BF3">
        <w:rPr>
          <w:rFonts w:ascii="Meiryo UI" w:eastAsia="Meiryo UI" w:hAnsi="Meiryo UI" w:cs="Meiryo UI" w:hint="eastAsia"/>
          <w:color w:val="365F91" w:themeColor="accent1" w:themeShade="BF"/>
          <w:sz w:val="24"/>
          <w:szCs w:val="24"/>
        </w:rPr>
        <w:t>ランド・プランニング・スタジオ</w:t>
      </w:r>
    </w:p>
    <w:p w14:paraId="6BEDAEB8" w14:textId="77777777" w:rsidR="004B5B79" w:rsidRDefault="00B22122" w:rsidP="006971C6">
      <w:pPr>
        <w:tabs>
          <w:tab w:val="left" w:pos="-3600"/>
        </w:tabs>
        <w:spacing w:line="300" w:lineRule="atLeast"/>
        <w:ind w:rightChars="269" w:right="538" w:firstLineChars="1595" w:firstLine="3190"/>
        <w:jc w:val="right"/>
        <w:outlineLvl w:val="0"/>
      </w:pPr>
      <w:hyperlink r:id="rId6" w:history="1">
        <w:r w:rsidRPr="00AF1EBC">
          <w:rPr>
            <w:rStyle w:val="a7"/>
            <w:rFonts w:ascii="Meiryo UI" w:eastAsia="Meiryo UI" w:hAnsi="Meiryo UI" w:cs="Meiryo UI" w:hint="eastAsia"/>
            <w:sz w:val="24"/>
            <w:szCs w:val="24"/>
          </w:rPr>
          <w:t>http</w:t>
        </w:r>
        <w:r w:rsidRPr="00AF1EBC">
          <w:rPr>
            <w:rStyle w:val="a7"/>
            <w:rFonts w:ascii="Meiryo UI" w:eastAsia="Meiryo UI" w:hAnsi="Meiryo UI" w:cs="Meiryo UI"/>
            <w:sz w:val="24"/>
            <w:szCs w:val="24"/>
          </w:rPr>
          <w:t>s</w:t>
        </w:r>
        <w:r w:rsidRPr="00AF1EBC">
          <w:rPr>
            <w:rStyle w:val="a7"/>
            <w:rFonts w:ascii="Meiryo UI" w:eastAsia="Meiryo UI" w:hAnsi="Meiryo UI" w:cs="Meiryo UI" w:hint="eastAsia"/>
            <w:sz w:val="24"/>
            <w:szCs w:val="24"/>
          </w:rPr>
          <w:t>://</w:t>
        </w:r>
        <w:r w:rsidRPr="00AF1EBC">
          <w:rPr>
            <w:rStyle w:val="a7"/>
            <w:rFonts w:ascii="Meiryo UI" w:eastAsia="Meiryo UI" w:hAnsi="Meiryo UI" w:cs="Meiryo UI"/>
            <w:sz w:val="24"/>
            <w:szCs w:val="24"/>
          </w:rPr>
          <w:t>land-ps.biz</w:t>
        </w:r>
      </w:hyperlink>
    </w:p>
    <w:p w14:paraId="1854BA96" w14:textId="77777777" w:rsidR="00983F2D" w:rsidRPr="005345A9" w:rsidRDefault="00D47A02" w:rsidP="009E03A6">
      <w:pPr>
        <w:tabs>
          <w:tab w:val="left" w:pos="-3600"/>
        </w:tabs>
        <w:autoSpaceDE w:val="0"/>
        <w:autoSpaceDN w:val="0"/>
        <w:spacing w:line="300" w:lineRule="atLeast"/>
        <w:outlineLvl w:val="0"/>
        <w:rPr>
          <w:rFonts w:ascii="Meiryo UI" w:eastAsia="Meiryo UI" w:hAnsi="Meiryo UI" w:cs="Meiryo UI"/>
        </w:rPr>
      </w:pPr>
      <w:r>
        <w:br w:type="page"/>
      </w:r>
      <w:r w:rsidR="005A3443" w:rsidRPr="005345A9">
        <w:rPr>
          <w:rFonts w:ascii="Meiryo UI" w:eastAsia="Meiryo UI" w:hAnsi="Meiryo UI" w:cs="Meiryo UI" w:hint="eastAsia"/>
        </w:rPr>
        <w:lastRenderedPageBreak/>
        <w:t>【</w:t>
      </w:r>
      <w:r w:rsidR="00A701E2" w:rsidRPr="005345A9">
        <w:rPr>
          <w:rFonts w:ascii="Meiryo UI" w:eastAsia="Meiryo UI" w:hAnsi="Meiryo UI" w:cs="Meiryo UI" w:hint="eastAsia"/>
        </w:rPr>
        <w:t>減価償却制度の見直し</w:t>
      </w:r>
      <w:r w:rsidR="003D6068" w:rsidRPr="005345A9">
        <w:rPr>
          <w:rFonts w:ascii="Meiryo UI" w:eastAsia="Meiryo UI" w:hAnsi="Meiryo UI" w:cs="Meiryo UI" w:hint="eastAsia"/>
        </w:rPr>
        <w:t>について</w:t>
      </w:r>
      <w:r w:rsidR="005A3443" w:rsidRPr="005345A9">
        <w:rPr>
          <w:rFonts w:ascii="Meiryo UI" w:eastAsia="Meiryo UI" w:hAnsi="Meiryo UI" w:cs="Meiryo UI" w:hint="eastAsia"/>
        </w:rPr>
        <w:t>】</w:t>
      </w:r>
    </w:p>
    <w:p w14:paraId="0586DC25" w14:textId="77777777" w:rsidR="00266567" w:rsidRPr="001D1521" w:rsidRDefault="005A3443" w:rsidP="005345A9">
      <w:pPr>
        <w:tabs>
          <w:tab w:val="left" w:pos="-3600"/>
        </w:tabs>
        <w:autoSpaceDE w:val="0"/>
        <w:autoSpaceDN w:val="0"/>
        <w:spacing w:line="300" w:lineRule="atLeast"/>
        <w:ind w:leftChars="360" w:left="720" w:rightChars="232" w:right="464"/>
        <w:outlineLvl w:val="0"/>
        <w:rPr>
          <w:rFonts w:ascii="Meiryo UI" w:eastAsia="Meiryo UI" w:hAnsi="Meiryo UI" w:cs="Meiryo UI"/>
        </w:rPr>
      </w:pPr>
      <w:r w:rsidRPr="005345A9">
        <w:rPr>
          <w:rFonts w:ascii="Meiryo UI" w:eastAsia="Meiryo UI" w:hAnsi="Meiryo UI" w:cs="Meiryo UI" w:hint="eastAsia"/>
        </w:rPr>
        <w:t>減価</w:t>
      </w:r>
      <w:r w:rsidR="00E077B2">
        <w:rPr>
          <w:rFonts w:ascii="Meiryo UI" w:eastAsia="Meiryo UI" w:hAnsi="Meiryo UI" w:cs="Meiryo UI" w:hint="eastAsia"/>
        </w:rPr>
        <w:t>償却制度</w:t>
      </w:r>
      <w:r w:rsidR="00E077B2" w:rsidRPr="001D1521">
        <w:rPr>
          <w:rFonts w:ascii="Meiryo UI" w:eastAsia="Meiryo UI" w:hAnsi="Meiryo UI" w:cs="Meiryo UI" w:hint="eastAsia"/>
        </w:rPr>
        <w:t>は2007</w:t>
      </w:r>
      <w:r w:rsidR="00266567" w:rsidRPr="001D1521">
        <w:rPr>
          <w:rFonts w:ascii="Meiryo UI" w:eastAsia="Meiryo UI" w:hAnsi="Meiryo UI" w:cs="Meiryo UI" w:hint="eastAsia"/>
        </w:rPr>
        <w:t>年度</w:t>
      </w:r>
      <w:r w:rsidR="00E077B2" w:rsidRPr="001D1521">
        <w:rPr>
          <w:rFonts w:ascii="Meiryo UI" w:eastAsia="Meiryo UI" w:hAnsi="Meiryo UI" w:cs="Meiryo UI" w:hint="eastAsia"/>
        </w:rPr>
        <w:t>、2011</w:t>
      </w:r>
      <w:r w:rsidR="004A417A" w:rsidRPr="001D1521">
        <w:rPr>
          <w:rFonts w:ascii="Meiryo UI" w:eastAsia="Meiryo UI" w:hAnsi="Meiryo UI" w:cs="Meiryo UI" w:hint="eastAsia"/>
        </w:rPr>
        <w:t>年度12月</w:t>
      </w:r>
      <w:r w:rsidR="00D128FA" w:rsidRPr="001D1521">
        <w:rPr>
          <w:rFonts w:ascii="Meiryo UI" w:eastAsia="Meiryo UI" w:hAnsi="Meiryo UI" w:cs="Meiryo UI" w:hint="eastAsia"/>
        </w:rPr>
        <w:t>、</w:t>
      </w:r>
      <w:r w:rsidR="00E077B2" w:rsidRPr="001D1521">
        <w:rPr>
          <w:rFonts w:ascii="Meiryo UI" w:eastAsia="Meiryo UI" w:hAnsi="Meiryo UI" w:cs="Meiryo UI" w:hint="eastAsia"/>
        </w:rPr>
        <w:t>2016</w:t>
      </w:r>
      <w:r w:rsidR="00D128FA" w:rsidRPr="001D1521">
        <w:rPr>
          <w:rFonts w:ascii="Meiryo UI" w:eastAsia="Meiryo UI" w:hAnsi="Meiryo UI" w:cs="Meiryo UI" w:hint="eastAsia"/>
        </w:rPr>
        <w:t>年度</w:t>
      </w:r>
      <w:r w:rsidR="004A417A" w:rsidRPr="001D1521">
        <w:rPr>
          <w:rFonts w:ascii="Meiryo UI" w:eastAsia="Meiryo UI" w:hAnsi="Meiryo UI" w:cs="Meiryo UI" w:hint="eastAsia"/>
        </w:rPr>
        <w:t>の</w:t>
      </w:r>
      <w:r w:rsidR="00266567" w:rsidRPr="001D1521">
        <w:rPr>
          <w:rFonts w:ascii="Meiryo UI" w:eastAsia="Meiryo UI" w:hAnsi="Meiryo UI" w:cs="Meiryo UI" w:hint="eastAsia"/>
        </w:rPr>
        <w:t>税制改正により見直しが行われました。</w:t>
      </w:r>
    </w:p>
    <w:p w14:paraId="21B82E24" w14:textId="77777777" w:rsidR="00F73589" w:rsidRPr="001D1521" w:rsidRDefault="00F73589" w:rsidP="005345A9">
      <w:pPr>
        <w:tabs>
          <w:tab w:val="left" w:pos="-3600"/>
        </w:tabs>
        <w:autoSpaceDE w:val="0"/>
        <w:autoSpaceDN w:val="0"/>
        <w:spacing w:line="300" w:lineRule="atLeast"/>
        <w:ind w:leftChars="360" w:left="900" w:rightChars="232" w:right="464" w:hangingChars="90" w:hanging="180"/>
        <w:outlineLvl w:val="0"/>
        <w:rPr>
          <w:rFonts w:ascii="Meiryo UI" w:eastAsia="Meiryo UI" w:hAnsi="Meiryo UI" w:cs="Meiryo UI"/>
        </w:rPr>
      </w:pPr>
    </w:p>
    <w:p w14:paraId="31CEE57C" w14:textId="77777777" w:rsidR="00F73589" w:rsidRPr="001D1521" w:rsidRDefault="00266567" w:rsidP="005345A9">
      <w:pPr>
        <w:tabs>
          <w:tab w:val="left" w:pos="-3600"/>
        </w:tabs>
        <w:autoSpaceDE w:val="0"/>
        <w:autoSpaceDN w:val="0"/>
        <w:spacing w:line="300" w:lineRule="atLeast"/>
        <w:ind w:leftChars="360" w:left="992" w:rightChars="232" w:right="464" w:hangingChars="136" w:hanging="272"/>
        <w:outlineLvl w:val="0"/>
        <w:rPr>
          <w:rFonts w:ascii="Meiryo UI" w:eastAsia="Meiryo UI" w:hAnsi="Meiryo UI" w:cs="Meiryo UI"/>
        </w:rPr>
      </w:pPr>
      <w:r w:rsidRPr="001D1521">
        <w:rPr>
          <w:rFonts w:ascii="Meiryo UI" w:eastAsia="Meiryo UI" w:hAnsi="Meiryo UI" w:cs="Meiryo UI" w:hint="eastAsia"/>
        </w:rPr>
        <w:t>□</w:t>
      </w:r>
      <w:r w:rsidR="005345A9" w:rsidRPr="001D1521">
        <w:rPr>
          <w:rFonts w:ascii="Meiryo UI" w:eastAsia="Meiryo UI" w:hAnsi="Meiryo UI" w:cs="Meiryo UI" w:hint="eastAsia"/>
        </w:rPr>
        <w:tab/>
      </w:r>
      <w:r w:rsidR="00E077B2" w:rsidRPr="001D1521">
        <w:rPr>
          <w:rFonts w:ascii="Meiryo UI" w:eastAsia="Meiryo UI" w:hAnsi="Meiryo UI" w:cs="Meiryo UI"/>
        </w:rPr>
        <w:t>2007</w:t>
      </w:r>
      <w:r w:rsidR="005345A9" w:rsidRPr="001D1521">
        <w:rPr>
          <w:rFonts w:ascii="Meiryo UI" w:eastAsia="Meiryo UI" w:hAnsi="Meiryo UI" w:cs="Meiryo UI" w:hint="eastAsia"/>
        </w:rPr>
        <w:t>年4月1</w:t>
      </w:r>
      <w:r w:rsidR="00F71C4C" w:rsidRPr="001D1521">
        <w:rPr>
          <w:rFonts w:ascii="Meiryo UI" w:eastAsia="Meiryo UI" w:hAnsi="Meiryo UI" w:cs="Meiryo UI" w:hint="eastAsia"/>
        </w:rPr>
        <w:t>日</w:t>
      </w:r>
      <w:r w:rsidR="005A3443" w:rsidRPr="001D1521">
        <w:rPr>
          <w:rFonts w:ascii="Meiryo UI" w:eastAsia="Meiryo UI" w:hAnsi="Meiryo UI" w:cs="Meiryo UI" w:hint="eastAsia"/>
        </w:rPr>
        <w:t>以降に取得される減価償却資産につい</w:t>
      </w:r>
      <w:r w:rsidR="005345A9" w:rsidRPr="001D1521">
        <w:rPr>
          <w:rFonts w:ascii="Meiryo UI" w:eastAsia="Meiryo UI" w:hAnsi="Meiryo UI" w:cs="Meiryo UI" w:hint="eastAsia"/>
        </w:rPr>
        <w:t>ては、償却可能限度額及び残存価額が廃止され、耐用年数経過時点に1</w:t>
      </w:r>
      <w:r w:rsidR="005A3443" w:rsidRPr="001D1521">
        <w:rPr>
          <w:rFonts w:ascii="Meiryo UI" w:eastAsia="Meiryo UI" w:hAnsi="Meiryo UI" w:cs="Meiryo UI" w:hint="eastAsia"/>
        </w:rPr>
        <w:t>円まで償却できることとなりました。</w:t>
      </w:r>
    </w:p>
    <w:p w14:paraId="694687AF" w14:textId="77777777" w:rsidR="00F73589" w:rsidRPr="001D1521" w:rsidRDefault="00266567" w:rsidP="005345A9">
      <w:pPr>
        <w:tabs>
          <w:tab w:val="left" w:pos="-3600"/>
        </w:tabs>
        <w:autoSpaceDE w:val="0"/>
        <w:autoSpaceDN w:val="0"/>
        <w:spacing w:line="300" w:lineRule="atLeast"/>
        <w:ind w:leftChars="360" w:left="992" w:rightChars="232" w:right="464" w:hangingChars="136" w:hanging="272"/>
        <w:outlineLvl w:val="0"/>
        <w:rPr>
          <w:rFonts w:ascii="Meiryo UI" w:eastAsia="Meiryo UI" w:hAnsi="Meiryo UI" w:cs="Meiryo UI"/>
        </w:rPr>
      </w:pPr>
      <w:r w:rsidRPr="001D1521">
        <w:rPr>
          <w:rFonts w:ascii="Meiryo UI" w:eastAsia="Meiryo UI" w:hAnsi="Meiryo UI" w:cs="Meiryo UI" w:hint="eastAsia"/>
        </w:rPr>
        <w:t>□</w:t>
      </w:r>
      <w:r w:rsidR="005345A9" w:rsidRPr="001D1521">
        <w:rPr>
          <w:rFonts w:ascii="Meiryo UI" w:eastAsia="Meiryo UI" w:hAnsi="Meiryo UI" w:cs="Meiryo UI" w:hint="eastAsia"/>
        </w:rPr>
        <w:tab/>
        <w:t>定率法の償却率は定額法償却率の2</w:t>
      </w:r>
      <w:r w:rsidR="005A3443" w:rsidRPr="001D1521">
        <w:rPr>
          <w:rFonts w:ascii="Meiryo UI" w:eastAsia="Meiryo UI" w:hAnsi="Meiryo UI" w:cs="Meiryo UI" w:hint="eastAsia"/>
        </w:rPr>
        <w:t>倍となり</w:t>
      </w:r>
      <w:r w:rsidR="00A85C4D" w:rsidRPr="001D1521">
        <w:rPr>
          <w:rFonts w:ascii="Meiryo UI" w:eastAsia="Meiryo UI" w:hAnsi="Meiryo UI" w:cs="Meiryo UI" w:hint="eastAsia"/>
        </w:rPr>
        <w:t>、定率法であっても特定事業年度以降は均等償却することとなりました</w:t>
      </w:r>
      <w:r w:rsidR="005A3443" w:rsidRPr="001D1521">
        <w:rPr>
          <w:rFonts w:ascii="Meiryo UI" w:eastAsia="Meiryo UI" w:hAnsi="Meiryo UI" w:cs="Meiryo UI" w:hint="eastAsia"/>
        </w:rPr>
        <w:t>。</w:t>
      </w:r>
      <w:r w:rsidR="009D382F" w:rsidRPr="001D1521">
        <w:rPr>
          <w:rFonts w:ascii="Meiryo UI" w:eastAsia="Meiryo UI" w:hAnsi="Meiryo UI" w:cs="Meiryo UI" w:hint="eastAsia"/>
        </w:rPr>
        <w:tab/>
      </w:r>
    </w:p>
    <w:p w14:paraId="51D022E8" w14:textId="77777777" w:rsidR="00F73589" w:rsidRPr="001D1521" w:rsidRDefault="00266567" w:rsidP="005345A9">
      <w:pPr>
        <w:tabs>
          <w:tab w:val="left" w:pos="-3600"/>
        </w:tabs>
        <w:autoSpaceDE w:val="0"/>
        <w:autoSpaceDN w:val="0"/>
        <w:spacing w:line="300" w:lineRule="atLeast"/>
        <w:ind w:leftChars="360" w:left="992" w:rightChars="232" w:right="464" w:hangingChars="136" w:hanging="272"/>
        <w:outlineLvl w:val="0"/>
        <w:rPr>
          <w:rFonts w:ascii="Meiryo UI" w:eastAsia="Meiryo UI" w:hAnsi="Meiryo UI" w:cs="Meiryo UI"/>
        </w:rPr>
      </w:pPr>
      <w:r w:rsidRPr="001D1521">
        <w:rPr>
          <w:rFonts w:ascii="Meiryo UI" w:eastAsia="Meiryo UI" w:hAnsi="Meiryo UI" w:cs="Meiryo UI" w:hint="eastAsia"/>
        </w:rPr>
        <w:t>□</w:t>
      </w:r>
      <w:r w:rsidR="005345A9" w:rsidRPr="001D1521">
        <w:rPr>
          <w:rFonts w:ascii="Meiryo UI" w:eastAsia="Meiryo UI" w:hAnsi="Meiryo UI" w:cs="Meiryo UI" w:hint="eastAsia"/>
        </w:rPr>
        <w:tab/>
      </w:r>
      <w:r w:rsidR="00E077B2" w:rsidRPr="001D1521">
        <w:rPr>
          <w:rFonts w:ascii="Meiryo UI" w:eastAsia="Meiryo UI" w:hAnsi="Meiryo UI" w:cs="Meiryo UI"/>
        </w:rPr>
        <w:t>2007</w:t>
      </w:r>
      <w:r w:rsidR="005345A9" w:rsidRPr="001D1521">
        <w:rPr>
          <w:rFonts w:ascii="Meiryo UI" w:eastAsia="Meiryo UI" w:hAnsi="Meiryo UI" w:cs="Meiryo UI" w:hint="eastAsia"/>
        </w:rPr>
        <w:t>年3月31</w:t>
      </w:r>
      <w:r w:rsidR="005A3443" w:rsidRPr="001D1521">
        <w:rPr>
          <w:rFonts w:ascii="Meiryo UI" w:eastAsia="Meiryo UI" w:hAnsi="Meiryo UI" w:cs="Meiryo UI" w:hint="eastAsia"/>
        </w:rPr>
        <w:t>日までに取得した減価償却資産については、償却可能限度額</w:t>
      </w:r>
      <w:r w:rsidR="005345A9" w:rsidRPr="001D1521">
        <w:rPr>
          <w:rFonts w:ascii="Meiryo UI" w:eastAsia="Meiryo UI" w:hAnsi="Meiryo UI" w:cs="Meiryo UI" w:hint="eastAsia"/>
        </w:rPr>
        <w:t>(</w:t>
      </w:r>
      <w:r w:rsidRPr="001D1521">
        <w:rPr>
          <w:rFonts w:ascii="Meiryo UI" w:eastAsia="Meiryo UI" w:hAnsi="Meiryo UI" w:cs="Meiryo UI" w:hint="eastAsia"/>
        </w:rPr>
        <w:t>取得価額の</w:t>
      </w:r>
      <w:r w:rsidR="005345A9" w:rsidRPr="001D1521">
        <w:rPr>
          <w:rFonts w:ascii="Meiryo UI" w:eastAsia="Meiryo UI" w:hAnsi="Meiryo UI" w:cs="Meiryo UI" w:hint="eastAsia"/>
        </w:rPr>
        <w:t>95</w:t>
      </w:r>
      <w:r w:rsidR="000D205E" w:rsidRPr="001D1521">
        <w:rPr>
          <w:rFonts w:ascii="Meiryo UI" w:eastAsia="Meiryo UI" w:hAnsi="Meiryo UI" w:cs="Meiryo UI" w:hint="eastAsia"/>
        </w:rPr>
        <w:t>％</w:t>
      </w:r>
      <w:r w:rsidR="005345A9" w:rsidRPr="001D1521">
        <w:rPr>
          <w:rFonts w:ascii="Meiryo UI" w:eastAsia="Meiryo UI" w:hAnsi="Meiryo UI" w:cs="Meiryo UI" w:hint="eastAsia"/>
        </w:rPr>
        <w:t>)に達した翌年</w:t>
      </w:r>
      <w:r w:rsidR="00420D99" w:rsidRPr="001D1521">
        <w:rPr>
          <w:rFonts w:ascii="Meiryo UI" w:eastAsia="Meiryo UI" w:hAnsi="Meiryo UI" w:cs="Meiryo UI" w:hint="eastAsia"/>
        </w:rPr>
        <w:t>以降</w:t>
      </w:r>
      <w:r w:rsidR="005345A9" w:rsidRPr="001D1521">
        <w:rPr>
          <w:rFonts w:ascii="Meiryo UI" w:eastAsia="Meiryo UI" w:hAnsi="Meiryo UI" w:cs="Meiryo UI" w:hint="eastAsia"/>
        </w:rPr>
        <w:t>5年間で1</w:t>
      </w:r>
      <w:r w:rsidR="005A3443" w:rsidRPr="001D1521">
        <w:rPr>
          <w:rFonts w:ascii="Meiryo UI" w:eastAsia="Meiryo UI" w:hAnsi="Meiryo UI" w:cs="Meiryo UI" w:hint="eastAsia"/>
        </w:rPr>
        <w:t>円まで</w:t>
      </w:r>
      <w:r w:rsidR="004D4F72" w:rsidRPr="001D1521">
        <w:rPr>
          <w:rFonts w:ascii="Meiryo UI" w:eastAsia="Meiryo UI" w:hAnsi="Meiryo UI" w:cs="Meiryo UI" w:hint="eastAsia"/>
        </w:rPr>
        <w:t>均等</w:t>
      </w:r>
      <w:r w:rsidR="005A3443" w:rsidRPr="001D1521">
        <w:rPr>
          <w:rFonts w:ascii="Meiryo UI" w:eastAsia="Meiryo UI" w:hAnsi="Meiryo UI" w:cs="Meiryo UI" w:hint="eastAsia"/>
        </w:rPr>
        <w:t>償却できることとなりました。</w:t>
      </w:r>
    </w:p>
    <w:p w14:paraId="38D8126C" w14:textId="77777777" w:rsidR="00D128FA" w:rsidRPr="001D1521" w:rsidRDefault="00266567" w:rsidP="00D128FA">
      <w:pPr>
        <w:tabs>
          <w:tab w:val="left" w:pos="-3600"/>
        </w:tabs>
        <w:autoSpaceDE w:val="0"/>
        <w:autoSpaceDN w:val="0"/>
        <w:spacing w:line="300" w:lineRule="atLeast"/>
        <w:ind w:leftChars="359" w:left="990" w:rightChars="232" w:right="464" w:hangingChars="136" w:hanging="272"/>
        <w:outlineLvl w:val="0"/>
        <w:rPr>
          <w:rFonts w:ascii="Meiryo UI" w:eastAsia="Meiryo UI" w:hAnsi="Meiryo UI" w:cs="Meiryo UI"/>
        </w:rPr>
      </w:pPr>
      <w:r w:rsidRPr="001D1521">
        <w:rPr>
          <w:rFonts w:ascii="Meiryo UI" w:eastAsia="Meiryo UI" w:hAnsi="Meiryo UI" w:cs="Meiryo UI" w:hint="eastAsia"/>
        </w:rPr>
        <w:t>□</w:t>
      </w:r>
      <w:r w:rsidR="005345A9" w:rsidRPr="001D1521">
        <w:rPr>
          <w:rFonts w:ascii="Meiryo UI" w:eastAsia="Meiryo UI" w:hAnsi="Meiryo UI" w:cs="Meiryo UI" w:hint="eastAsia"/>
        </w:rPr>
        <w:tab/>
      </w:r>
      <w:r w:rsidR="00E077B2" w:rsidRPr="001D1521">
        <w:rPr>
          <w:rFonts w:ascii="Meiryo UI" w:eastAsia="Meiryo UI" w:hAnsi="Meiryo UI" w:cs="Meiryo UI" w:hint="eastAsia"/>
        </w:rPr>
        <w:t>既存の減価償却資産に対して、2007</w:t>
      </w:r>
      <w:r w:rsidR="005345A9" w:rsidRPr="001D1521">
        <w:rPr>
          <w:rFonts w:ascii="Meiryo UI" w:eastAsia="Meiryo UI" w:hAnsi="Meiryo UI" w:cs="Meiryo UI" w:hint="eastAsia"/>
        </w:rPr>
        <w:t>年4月1日</w:t>
      </w:r>
      <w:r w:rsidR="00420D99" w:rsidRPr="001D1521">
        <w:rPr>
          <w:rFonts w:ascii="Meiryo UI" w:eastAsia="Meiryo UI" w:hAnsi="Meiryo UI" w:cs="Meiryo UI" w:hint="eastAsia"/>
        </w:rPr>
        <w:t>以降</w:t>
      </w:r>
      <w:r w:rsidR="005345A9" w:rsidRPr="001D1521">
        <w:rPr>
          <w:rFonts w:ascii="Meiryo UI" w:eastAsia="Meiryo UI" w:hAnsi="Meiryo UI" w:cs="Meiryo UI" w:hint="eastAsia"/>
        </w:rPr>
        <w:t>に行った資本的支出(大規模修繕等の追加投資)</w:t>
      </w:r>
      <w:r w:rsidRPr="001D1521">
        <w:rPr>
          <w:rFonts w:ascii="Meiryo UI" w:eastAsia="Meiryo UI" w:hAnsi="Meiryo UI" w:cs="Meiryo UI" w:hint="eastAsia"/>
        </w:rPr>
        <w:t>は、</w:t>
      </w:r>
      <w:r w:rsidR="00685A70" w:rsidRPr="001D1521">
        <w:rPr>
          <w:rFonts w:ascii="Meiryo UI" w:eastAsia="Meiryo UI" w:hAnsi="Meiryo UI" w:cs="Meiryo UI" w:hint="eastAsia"/>
        </w:rPr>
        <w:t>原則として、</w:t>
      </w:r>
      <w:r w:rsidRPr="001D1521">
        <w:rPr>
          <w:rFonts w:ascii="Meiryo UI" w:eastAsia="Meiryo UI" w:hAnsi="Meiryo UI" w:cs="Meiryo UI" w:hint="eastAsia"/>
        </w:rPr>
        <w:t>既存の減価償却資産と同様の減価償却資産を新たに取得したものとされることとなりました。</w:t>
      </w:r>
    </w:p>
    <w:p w14:paraId="5447818A" w14:textId="77777777" w:rsidR="00D128FA" w:rsidRPr="001D1521" w:rsidRDefault="00D128FA" w:rsidP="00D128FA">
      <w:pPr>
        <w:tabs>
          <w:tab w:val="left" w:pos="-3600"/>
        </w:tabs>
        <w:autoSpaceDE w:val="0"/>
        <w:autoSpaceDN w:val="0"/>
        <w:spacing w:line="300" w:lineRule="atLeast"/>
        <w:ind w:leftChars="359" w:left="990" w:rightChars="232" w:right="464" w:hangingChars="136" w:hanging="272"/>
        <w:outlineLvl w:val="0"/>
        <w:rPr>
          <w:rFonts w:ascii="Meiryo UI" w:eastAsia="Meiryo UI" w:hAnsi="Meiryo UI" w:cs="Meiryo UI"/>
        </w:rPr>
      </w:pPr>
      <w:r w:rsidRPr="001D1521">
        <w:rPr>
          <w:rFonts w:ascii="Meiryo UI" w:eastAsia="Meiryo UI" w:hAnsi="Meiryo UI" w:cs="Meiryo UI" w:hint="eastAsia"/>
        </w:rPr>
        <w:t>□</w:t>
      </w:r>
      <w:r w:rsidRPr="001D1521">
        <w:rPr>
          <w:rFonts w:ascii="Meiryo UI" w:eastAsia="Meiryo UI" w:hAnsi="Meiryo UI" w:cs="Meiryo UI"/>
        </w:rPr>
        <w:tab/>
      </w:r>
      <w:r w:rsidR="00E077B2" w:rsidRPr="001D1521">
        <w:rPr>
          <w:rFonts w:ascii="Meiryo UI" w:eastAsia="Meiryo UI" w:hAnsi="Meiryo UI" w:cs="Meiryo UI"/>
        </w:rPr>
        <w:t>2016</w:t>
      </w:r>
      <w:r w:rsidRPr="001D1521">
        <w:rPr>
          <w:rFonts w:ascii="Meiryo UI" w:eastAsia="Meiryo UI" w:hAnsi="Meiryo UI" w:cs="Meiryo UI" w:hint="eastAsia"/>
        </w:rPr>
        <w:t>年4月1日以降に取得される建物附属設備、構築物の償却方法については、定率法が廃止され定額法によることとなりました。</w:t>
      </w:r>
    </w:p>
    <w:p w14:paraId="56416FD6" w14:textId="77777777" w:rsidR="00B06B93" w:rsidRPr="001D1521" w:rsidRDefault="00B06B93" w:rsidP="005345A9">
      <w:pPr>
        <w:tabs>
          <w:tab w:val="left" w:pos="-3600"/>
        </w:tabs>
        <w:autoSpaceDE w:val="0"/>
        <w:autoSpaceDN w:val="0"/>
        <w:spacing w:line="300" w:lineRule="atLeast"/>
        <w:ind w:leftChars="360" w:left="900" w:rightChars="232" w:right="464" w:hangingChars="90" w:hanging="180"/>
        <w:outlineLvl w:val="0"/>
        <w:rPr>
          <w:rFonts w:ascii="Meiryo UI" w:eastAsia="Meiryo UI" w:hAnsi="Meiryo UI" w:cs="Meiryo UI"/>
        </w:rPr>
      </w:pPr>
    </w:p>
    <w:p w14:paraId="276C4361" w14:textId="77777777" w:rsidR="00B06B93" w:rsidRPr="005345A9" w:rsidRDefault="003B1621" w:rsidP="005345A9">
      <w:pPr>
        <w:tabs>
          <w:tab w:val="left" w:pos="-3600"/>
        </w:tabs>
        <w:autoSpaceDE w:val="0"/>
        <w:autoSpaceDN w:val="0"/>
        <w:spacing w:line="300" w:lineRule="atLeast"/>
        <w:ind w:leftChars="360" w:left="720" w:rightChars="232" w:right="464"/>
        <w:outlineLvl w:val="0"/>
        <w:rPr>
          <w:rFonts w:ascii="Meiryo UI" w:eastAsia="Meiryo UI" w:hAnsi="Meiryo UI" w:cs="Meiryo UI"/>
        </w:rPr>
      </w:pPr>
      <w:r w:rsidRPr="001D1521">
        <w:rPr>
          <w:rFonts w:ascii="Meiryo UI" w:eastAsia="Meiryo UI" w:hAnsi="Meiryo UI" w:cs="Meiryo UI" w:hint="eastAsia"/>
        </w:rPr>
        <w:t>なお本書では、</w:t>
      </w:r>
      <w:r w:rsidR="00E077B2" w:rsidRPr="001D1521">
        <w:rPr>
          <w:rFonts w:ascii="Meiryo UI" w:eastAsia="Meiryo UI" w:hAnsi="Meiryo UI" w:cs="Meiryo UI" w:hint="eastAsia"/>
        </w:rPr>
        <w:t>2007</w:t>
      </w:r>
      <w:r w:rsidR="005345A9" w:rsidRPr="001D1521">
        <w:rPr>
          <w:rFonts w:ascii="Meiryo UI" w:eastAsia="Meiryo UI" w:hAnsi="Meiryo UI" w:cs="Meiryo UI" w:hint="eastAsia"/>
        </w:rPr>
        <w:t>年3月31</w:t>
      </w:r>
      <w:r w:rsidR="00B06B93" w:rsidRPr="001D1521">
        <w:rPr>
          <w:rFonts w:ascii="Meiryo UI" w:eastAsia="Meiryo UI" w:hAnsi="Meiryo UI" w:cs="Meiryo UI" w:hint="eastAsia"/>
        </w:rPr>
        <w:t>日までに取得した減価償却資産の償却方法を旧</w:t>
      </w:r>
      <w:r w:rsidR="00130D46" w:rsidRPr="001D1521">
        <w:rPr>
          <w:rFonts w:ascii="Meiryo UI" w:eastAsia="Meiryo UI" w:hAnsi="Meiryo UI" w:cs="Meiryo UI" w:hint="eastAsia"/>
        </w:rPr>
        <w:t>定額</w:t>
      </w:r>
      <w:r w:rsidR="00B06B93" w:rsidRPr="001D1521">
        <w:rPr>
          <w:rFonts w:ascii="Meiryo UI" w:eastAsia="Meiryo UI" w:hAnsi="Meiryo UI" w:cs="Meiryo UI" w:hint="eastAsia"/>
        </w:rPr>
        <w:t>法、旧</w:t>
      </w:r>
      <w:r w:rsidR="00130D46" w:rsidRPr="001D1521">
        <w:rPr>
          <w:rFonts w:ascii="Meiryo UI" w:eastAsia="Meiryo UI" w:hAnsi="Meiryo UI" w:cs="Meiryo UI" w:hint="eastAsia"/>
        </w:rPr>
        <w:t>定率</w:t>
      </w:r>
      <w:r w:rsidRPr="001D1521">
        <w:rPr>
          <w:rFonts w:ascii="Meiryo UI" w:eastAsia="Meiryo UI" w:hAnsi="Meiryo UI" w:cs="Meiryo UI" w:hint="eastAsia"/>
        </w:rPr>
        <w:t>法</w:t>
      </w:r>
      <w:r w:rsidR="00B06B93" w:rsidRPr="001D1521">
        <w:rPr>
          <w:rFonts w:ascii="Meiryo UI" w:eastAsia="Meiryo UI" w:hAnsi="Meiryo UI" w:cs="Meiryo UI" w:hint="eastAsia"/>
        </w:rPr>
        <w:t>、</w:t>
      </w:r>
      <w:r w:rsidR="00E077B2" w:rsidRPr="001D1521">
        <w:rPr>
          <w:rFonts w:ascii="Meiryo UI" w:eastAsia="Meiryo UI" w:hAnsi="Meiryo UI" w:cs="Meiryo UI" w:hint="eastAsia"/>
        </w:rPr>
        <w:t>適用される償却率を旧償却率と表し、2007</w:t>
      </w:r>
      <w:r w:rsidR="005345A9" w:rsidRPr="001D1521">
        <w:rPr>
          <w:rFonts w:ascii="Meiryo UI" w:eastAsia="Meiryo UI" w:hAnsi="Meiryo UI" w:cs="Meiryo UI" w:hint="eastAsia"/>
        </w:rPr>
        <w:t>年4月1</w:t>
      </w:r>
      <w:r w:rsidRPr="001D1521">
        <w:rPr>
          <w:rFonts w:ascii="Meiryo UI" w:eastAsia="Meiryo UI" w:hAnsi="Meiryo UI" w:cs="Meiryo UI" w:hint="eastAsia"/>
        </w:rPr>
        <w:t>日</w:t>
      </w:r>
      <w:r w:rsidR="00420D99" w:rsidRPr="001D1521">
        <w:rPr>
          <w:rFonts w:ascii="Meiryo UI" w:eastAsia="Meiryo UI" w:hAnsi="Meiryo UI" w:cs="Meiryo UI" w:hint="eastAsia"/>
        </w:rPr>
        <w:t>以降</w:t>
      </w:r>
      <w:r w:rsidRPr="001D1521">
        <w:rPr>
          <w:rFonts w:ascii="Meiryo UI" w:eastAsia="Meiryo UI" w:hAnsi="Meiryo UI" w:cs="Meiryo UI" w:hint="eastAsia"/>
        </w:rPr>
        <w:t>に取得した減価償却資産の償却方法を定額法、定率法、適用される償却率を償却率と表します。</w:t>
      </w:r>
    </w:p>
    <w:p w14:paraId="7F61A385" w14:textId="77777777" w:rsidR="00130D46" w:rsidRPr="005345A9" w:rsidRDefault="00130D46" w:rsidP="005345A9">
      <w:pPr>
        <w:tabs>
          <w:tab w:val="left" w:pos="-3600"/>
        </w:tabs>
        <w:autoSpaceDE w:val="0"/>
        <w:autoSpaceDN w:val="0"/>
        <w:spacing w:line="300" w:lineRule="atLeast"/>
        <w:ind w:leftChars="360" w:left="720" w:rightChars="232" w:right="464"/>
        <w:outlineLvl w:val="0"/>
        <w:rPr>
          <w:rFonts w:ascii="Meiryo UI" w:eastAsia="Meiryo UI" w:hAnsi="Meiryo UI" w:cs="Meiryo UI"/>
        </w:rPr>
      </w:pPr>
      <w:r w:rsidRPr="005345A9">
        <w:rPr>
          <w:rFonts w:ascii="Meiryo UI" w:eastAsia="Meiryo UI" w:hAnsi="Meiryo UI" w:cs="Meiryo UI" w:hint="eastAsia"/>
        </w:rPr>
        <w:t>旧定額法及び旧定率法と、</w:t>
      </w:r>
      <w:r w:rsidR="00FE5CFD" w:rsidRPr="005345A9">
        <w:rPr>
          <w:rFonts w:ascii="Meiryo UI" w:eastAsia="Meiryo UI" w:hAnsi="Meiryo UI" w:cs="Meiryo UI" w:hint="eastAsia"/>
        </w:rPr>
        <w:t>定額法及び定率法では、耐用年数により定められる償却率や、償却費の算定方法が異なります。</w:t>
      </w:r>
    </w:p>
    <w:p w14:paraId="5FCB29DD" w14:textId="77777777" w:rsidR="00266567" w:rsidRPr="005345A9" w:rsidRDefault="00266567" w:rsidP="005345A9">
      <w:pPr>
        <w:tabs>
          <w:tab w:val="left" w:pos="-3600"/>
        </w:tabs>
        <w:autoSpaceDE w:val="0"/>
        <w:autoSpaceDN w:val="0"/>
        <w:spacing w:line="300" w:lineRule="atLeast"/>
        <w:ind w:leftChars="360" w:left="900" w:rightChars="232" w:right="464" w:hangingChars="90" w:hanging="180"/>
        <w:outlineLvl w:val="0"/>
        <w:rPr>
          <w:rFonts w:ascii="Meiryo UI" w:eastAsia="Meiryo UI" w:hAnsi="Meiryo UI" w:cs="Meiryo UI"/>
        </w:rPr>
      </w:pPr>
    </w:p>
    <w:p w14:paraId="1011E991" w14:textId="77777777" w:rsidR="003D6068" w:rsidRPr="005345A9" w:rsidRDefault="003D6068" w:rsidP="005345A9">
      <w:pPr>
        <w:tabs>
          <w:tab w:val="left" w:pos="-3600"/>
        </w:tabs>
        <w:autoSpaceDE w:val="0"/>
        <w:autoSpaceDN w:val="0"/>
        <w:spacing w:line="300" w:lineRule="atLeast"/>
        <w:ind w:leftChars="360" w:left="900" w:rightChars="232" w:right="464" w:hangingChars="90" w:hanging="180"/>
        <w:outlineLvl w:val="0"/>
        <w:rPr>
          <w:rFonts w:ascii="Meiryo UI" w:eastAsia="Meiryo UI" w:hAnsi="Meiryo UI" w:cs="Meiryo UI"/>
        </w:rPr>
      </w:pPr>
      <w:r w:rsidRPr="005345A9">
        <w:rPr>
          <w:rFonts w:ascii="Meiryo UI" w:eastAsia="Meiryo UI" w:hAnsi="Meiryo UI" w:cs="Meiryo UI" w:hint="eastAsia"/>
        </w:rPr>
        <w:t>本ソフトでは、上記の改正に準拠しています。</w:t>
      </w:r>
    </w:p>
    <w:p w14:paraId="1A3A10D5" w14:textId="77777777" w:rsidR="00270158" w:rsidRPr="005345A9" w:rsidRDefault="00270158" w:rsidP="005345A9">
      <w:pPr>
        <w:autoSpaceDE w:val="0"/>
        <w:autoSpaceDN w:val="0"/>
        <w:spacing w:line="300" w:lineRule="atLeast"/>
        <w:outlineLvl w:val="0"/>
        <w:rPr>
          <w:rFonts w:ascii="Meiryo UI" w:eastAsia="Meiryo UI" w:hAnsi="Meiryo UI" w:cs="Meiryo UI"/>
        </w:rPr>
      </w:pPr>
    </w:p>
    <w:p w14:paraId="40A474D9" w14:textId="77777777" w:rsidR="00270158" w:rsidRPr="005345A9" w:rsidRDefault="00FE5CFD" w:rsidP="005345A9">
      <w:pPr>
        <w:autoSpaceDE w:val="0"/>
        <w:autoSpaceDN w:val="0"/>
        <w:spacing w:line="300" w:lineRule="atLeast"/>
        <w:outlineLvl w:val="0"/>
        <w:rPr>
          <w:rFonts w:ascii="Meiryo UI" w:eastAsia="Meiryo UI" w:hAnsi="Meiryo UI" w:cs="Meiryo UI"/>
        </w:rPr>
      </w:pPr>
      <w:r w:rsidRPr="005345A9">
        <w:rPr>
          <w:rFonts w:ascii="Meiryo UI" w:eastAsia="Meiryo UI" w:hAnsi="Meiryo UI" w:cs="Meiryo UI"/>
        </w:rPr>
        <w:br w:type="page"/>
      </w:r>
      <w:r w:rsidR="00270158" w:rsidRPr="005345A9">
        <w:rPr>
          <w:rFonts w:ascii="Meiryo UI" w:eastAsia="Meiryo UI" w:hAnsi="Meiryo UI" w:cs="Meiryo UI" w:hint="eastAsia"/>
        </w:rPr>
        <w:lastRenderedPageBreak/>
        <w:t>【</w:t>
      </w:r>
      <w:r w:rsidR="008F0874">
        <w:rPr>
          <w:rFonts w:ascii="Meiryo UI" w:eastAsia="Meiryo UI" w:hAnsi="Meiryo UI" w:cs="Meiryo UI" w:hint="eastAsia"/>
        </w:rPr>
        <w:t>1</w:t>
      </w:r>
      <w:r w:rsidR="0044116D" w:rsidRPr="005345A9">
        <w:rPr>
          <w:rFonts w:ascii="Meiryo UI" w:eastAsia="Meiryo UI" w:hAnsi="Meiryo UI" w:cs="Meiryo UI" w:hint="eastAsia"/>
        </w:rPr>
        <w:t xml:space="preserve">】　</w:t>
      </w:r>
      <w:r w:rsidR="00092392" w:rsidRPr="005345A9">
        <w:rPr>
          <w:rFonts w:ascii="Meiryo UI" w:eastAsia="Meiryo UI" w:hAnsi="Meiryo UI" w:cs="Meiryo UI" w:hint="eastAsia"/>
        </w:rPr>
        <w:t>減価償却の</w:t>
      </w:r>
      <w:r w:rsidR="0044116D" w:rsidRPr="005345A9">
        <w:rPr>
          <w:rFonts w:ascii="Meiryo UI" w:eastAsia="Meiryo UI" w:hAnsi="Meiryo UI" w:cs="Meiryo UI" w:hint="eastAsia"/>
        </w:rPr>
        <w:t>基本的な考え方</w:t>
      </w:r>
    </w:p>
    <w:p w14:paraId="00238EE3" w14:textId="77777777" w:rsidR="009C2FDC" w:rsidRPr="005345A9" w:rsidRDefault="009C2FDC" w:rsidP="005345A9">
      <w:pPr>
        <w:autoSpaceDE w:val="0"/>
        <w:autoSpaceDN w:val="0"/>
        <w:spacing w:line="240" w:lineRule="exact"/>
        <w:rPr>
          <w:rFonts w:ascii="Meiryo UI" w:eastAsia="Meiryo UI" w:hAnsi="Meiryo UI" w:cs="Meiryo UI"/>
        </w:rPr>
      </w:pPr>
    </w:p>
    <w:tbl>
      <w:tblPr>
        <w:tblW w:w="0" w:type="auto"/>
        <w:tblInd w:w="817" w:type="dxa"/>
        <w:tblLook w:val="04A0" w:firstRow="1" w:lastRow="0" w:firstColumn="1" w:lastColumn="0" w:noHBand="0" w:noVBand="1"/>
      </w:tblPr>
      <w:tblGrid>
        <w:gridCol w:w="284"/>
        <w:gridCol w:w="283"/>
        <w:gridCol w:w="296"/>
        <w:gridCol w:w="271"/>
        <w:gridCol w:w="5245"/>
      </w:tblGrid>
      <w:tr w:rsidR="009C2FDC" w:rsidRPr="005345A9" w14:paraId="3A588E1A" w14:textId="77777777" w:rsidTr="00AB4D81">
        <w:tc>
          <w:tcPr>
            <w:tcW w:w="6379" w:type="dxa"/>
            <w:gridSpan w:val="5"/>
            <w:tcBorders>
              <w:top w:val="single" w:sz="4" w:space="0" w:color="auto"/>
              <w:left w:val="single" w:sz="4" w:space="0" w:color="auto"/>
              <w:bottom w:val="single" w:sz="4" w:space="0" w:color="000000"/>
              <w:right w:val="single" w:sz="4" w:space="0" w:color="auto"/>
            </w:tcBorders>
            <w:shd w:val="clear" w:color="auto" w:fill="CCFFCC"/>
            <w:vAlign w:val="center"/>
          </w:tcPr>
          <w:p w14:paraId="6F2D5D13" w14:textId="2B768F32"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r w:rsidRPr="005345A9">
              <w:rPr>
                <w:rFonts w:ascii="Meiryo UI" w:eastAsia="Meiryo UI" w:hAnsi="Meiryo UI" w:cs="Meiryo UI" w:hint="eastAsia"/>
                <w:sz w:val="16"/>
                <w:szCs w:val="16"/>
              </w:rPr>
              <w:t>土地建物既所有の場合の従前資産、</w:t>
            </w:r>
            <w:r w:rsidR="00C34950" w:rsidRPr="00E3019C">
              <w:rPr>
                <w:rFonts w:ascii="Meiryo UI" w:eastAsia="Meiryo UI" w:hAnsi="Meiryo UI" w:cs="Meiryo UI" w:hint="eastAsia"/>
                <w:sz w:val="16"/>
                <w:szCs w:val="16"/>
              </w:rPr>
              <w:t>改築</w:t>
            </w:r>
            <w:r w:rsidRPr="00E3019C">
              <w:rPr>
                <w:rFonts w:ascii="Meiryo UI" w:eastAsia="Meiryo UI" w:hAnsi="Meiryo UI" w:cs="Meiryo UI" w:hint="eastAsia"/>
                <w:sz w:val="16"/>
                <w:szCs w:val="16"/>
              </w:rPr>
              <w:t>資</w:t>
            </w:r>
            <w:r w:rsidRPr="005345A9">
              <w:rPr>
                <w:rFonts w:ascii="Meiryo UI" w:eastAsia="Meiryo UI" w:hAnsi="Meiryo UI" w:cs="Meiryo UI" w:hint="eastAsia"/>
                <w:sz w:val="16"/>
                <w:szCs w:val="16"/>
              </w:rPr>
              <w:t>産</w:t>
            </w:r>
          </w:p>
        </w:tc>
      </w:tr>
      <w:tr w:rsidR="009C2FDC" w:rsidRPr="005345A9" w14:paraId="5D064325" w14:textId="77777777" w:rsidTr="00AB4D81">
        <w:tc>
          <w:tcPr>
            <w:tcW w:w="284" w:type="dxa"/>
            <w:tcBorders>
              <w:top w:val="single" w:sz="4" w:space="0" w:color="000000"/>
              <w:left w:val="single" w:sz="4" w:space="0" w:color="auto"/>
            </w:tcBorders>
            <w:vAlign w:val="center"/>
          </w:tcPr>
          <w:p w14:paraId="72504865"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6095" w:type="dxa"/>
            <w:gridSpan w:val="4"/>
            <w:tcBorders>
              <w:top w:val="single" w:sz="4" w:space="0" w:color="000000"/>
              <w:bottom w:val="single" w:sz="4" w:space="0" w:color="000000"/>
              <w:right w:val="single" w:sz="4" w:space="0" w:color="auto"/>
            </w:tcBorders>
            <w:shd w:val="clear" w:color="auto" w:fill="FFFFCC"/>
            <w:vAlign w:val="center"/>
          </w:tcPr>
          <w:p w14:paraId="0CF63970"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r w:rsidRPr="005345A9">
              <w:rPr>
                <w:rFonts w:ascii="Meiryo UI" w:eastAsia="Meiryo UI" w:hAnsi="Meiryo UI" w:cs="Meiryo UI" w:hint="eastAsia"/>
                <w:sz w:val="16"/>
                <w:szCs w:val="16"/>
              </w:rPr>
              <w:t>従前資産</w:t>
            </w:r>
          </w:p>
        </w:tc>
      </w:tr>
      <w:tr w:rsidR="009C2FDC" w:rsidRPr="005345A9" w14:paraId="7134408B" w14:textId="77777777" w:rsidTr="00AB4D81">
        <w:tc>
          <w:tcPr>
            <w:tcW w:w="284" w:type="dxa"/>
            <w:tcBorders>
              <w:left w:val="single" w:sz="4" w:space="0" w:color="auto"/>
            </w:tcBorders>
            <w:vAlign w:val="center"/>
          </w:tcPr>
          <w:p w14:paraId="544ACAE4"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tcBorders>
              <w:top w:val="single" w:sz="4" w:space="0" w:color="000000"/>
            </w:tcBorders>
            <w:vAlign w:val="center"/>
          </w:tcPr>
          <w:p w14:paraId="54566E9C"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812" w:type="dxa"/>
            <w:gridSpan w:val="3"/>
            <w:tcBorders>
              <w:top w:val="single" w:sz="4" w:space="0" w:color="000000"/>
              <w:bottom w:val="single" w:sz="4" w:space="0" w:color="000000"/>
              <w:right w:val="single" w:sz="4" w:space="0" w:color="auto"/>
            </w:tcBorders>
            <w:vAlign w:val="center"/>
          </w:tcPr>
          <w:p w14:paraId="12DE3216"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r w:rsidRPr="005345A9">
              <w:rPr>
                <w:rFonts w:ascii="Meiryo UI" w:eastAsia="Meiryo UI" w:hAnsi="Meiryo UI" w:cs="Meiryo UI" w:hint="eastAsia"/>
                <w:sz w:val="16"/>
                <w:szCs w:val="16"/>
              </w:rPr>
              <w:t>従前建物</w:t>
            </w:r>
          </w:p>
        </w:tc>
      </w:tr>
      <w:tr w:rsidR="009C2FDC" w:rsidRPr="005345A9" w14:paraId="30920294" w14:textId="77777777" w:rsidTr="00AB4D81">
        <w:tc>
          <w:tcPr>
            <w:tcW w:w="284" w:type="dxa"/>
            <w:tcBorders>
              <w:left w:val="single" w:sz="4" w:space="0" w:color="auto"/>
            </w:tcBorders>
            <w:vAlign w:val="center"/>
          </w:tcPr>
          <w:p w14:paraId="7C9D0A6E"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2FA61A91"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tcBorders>
              <w:top w:val="single" w:sz="4" w:space="0" w:color="000000"/>
            </w:tcBorders>
            <w:vAlign w:val="center"/>
          </w:tcPr>
          <w:p w14:paraId="12560937"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516" w:type="dxa"/>
            <w:gridSpan w:val="2"/>
            <w:tcBorders>
              <w:top w:val="single" w:sz="4" w:space="0" w:color="000000"/>
              <w:right w:val="single" w:sz="4" w:space="0" w:color="auto"/>
            </w:tcBorders>
            <w:vAlign w:val="center"/>
          </w:tcPr>
          <w:p w14:paraId="09AC42F9" w14:textId="77777777" w:rsidR="009C2FDC" w:rsidRPr="001D1521" w:rsidRDefault="00E077B2"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1998</w:t>
            </w:r>
            <w:r w:rsidR="009C2FDC" w:rsidRPr="001D1521">
              <w:rPr>
                <w:rFonts w:ascii="Meiryo UI" w:eastAsia="Meiryo UI" w:hAnsi="Meiryo UI" w:cs="Meiryo UI" w:hint="eastAsia"/>
                <w:sz w:val="16"/>
                <w:szCs w:val="16"/>
              </w:rPr>
              <w:t>.03.31までに取得</w:t>
            </w:r>
          </w:p>
        </w:tc>
      </w:tr>
      <w:tr w:rsidR="009C2FDC" w:rsidRPr="005345A9" w14:paraId="56337B9D" w14:textId="77777777" w:rsidTr="00AB4D81">
        <w:trPr>
          <w:trHeight w:val="508"/>
        </w:trPr>
        <w:tc>
          <w:tcPr>
            <w:tcW w:w="284" w:type="dxa"/>
            <w:tcBorders>
              <w:left w:val="single" w:sz="4" w:space="0" w:color="auto"/>
            </w:tcBorders>
            <w:vAlign w:val="center"/>
          </w:tcPr>
          <w:p w14:paraId="6C79C37A"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164D05C0"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vAlign w:val="center"/>
          </w:tcPr>
          <w:p w14:paraId="23E255EB"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71" w:type="dxa"/>
            <w:tcBorders>
              <w:bottom w:val="single" w:sz="4" w:space="0" w:color="000000"/>
            </w:tcBorders>
            <w:vAlign w:val="center"/>
          </w:tcPr>
          <w:p w14:paraId="3D06D091"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245" w:type="dxa"/>
            <w:tcBorders>
              <w:right w:val="single" w:sz="4" w:space="0" w:color="auto"/>
            </w:tcBorders>
            <w:vAlign w:val="center"/>
          </w:tcPr>
          <w:p w14:paraId="497C2D5B" w14:textId="77777777" w:rsidR="009C2FDC" w:rsidRPr="001D1521" w:rsidRDefault="005345A9"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現に採用されている償却方法(旧定額法、旧定率法)</w:t>
            </w:r>
            <w:r w:rsidR="009C2FDC" w:rsidRPr="001D1521">
              <w:rPr>
                <w:rFonts w:ascii="Meiryo UI" w:eastAsia="Meiryo UI" w:hAnsi="Meiryo UI" w:cs="Meiryo UI" w:hint="eastAsia"/>
                <w:sz w:val="16"/>
                <w:szCs w:val="16"/>
              </w:rPr>
              <w:t>により償却を継続</w:t>
            </w:r>
          </w:p>
          <w:p w14:paraId="3BE4DE5D" w14:textId="77777777" w:rsidR="009C2FDC" w:rsidRPr="001D1521" w:rsidRDefault="005345A9"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償却限度額(</w:t>
            </w:r>
            <w:r w:rsidR="009C2FDC" w:rsidRPr="001D1521">
              <w:rPr>
                <w:rFonts w:ascii="Meiryo UI" w:eastAsia="Meiryo UI" w:hAnsi="Meiryo UI" w:cs="Meiryo UI" w:hint="eastAsia"/>
                <w:sz w:val="16"/>
                <w:szCs w:val="16"/>
              </w:rPr>
              <w:t>取得価額の95</w:t>
            </w:r>
            <w:r w:rsidRPr="001D1521">
              <w:rPr>
                <w:rFonts w:ascii="Meiryo UI" w:eastAsia="Meiryo UI" w:hAnsi="Meiryo UI" w:cs="Meiryo UI" w:hint="eastAsia"/>
                <w:sz w:val="16"/>
                <w:szCs w:val="16"/>
              </w:rPr>
              <w:t>％)</w:t>
            </w:r>
            <w:r w:rsidR="009C2FDC" w:rsidRPr="001D1521">
              <w:rPr>
                <w:rFonts w:ascii="Meiryo UI" w:eastAsia="Meiryo UI" w:hAnsi="Meiryo UI" w:cs="Meiryo UI" w:hint="eastAsia"/>
                <w:sz w:val="16"/>
                <w:szCs w:val="16"/>
              </w:rPr>
              <w:t>に達した翌年以降5年間で1円まで償却</w:t>
            </w:r>
          </w:p>
        </w:tc>
      </w:tr>
      <w:tr w:rsidR="009C2FDC" w:rsidRPr="005345A9" w14:paraId="2F9D9D29" w14:textId="77777777" w:rsidTr="00AB4D81">
        <w:tc>
          <w:tcPr>
            <w:tcW w:w="284" w:type="dxa"/>
            <w:tcBorders>
              <w:left w:val="single" w:sz="4" w:space="0" w:color="auto"/>
            </w:tcBorders>
            <w:vAlign w:val="center"/>
          </w:tcPr>
          <w:p w14:paraId="101A0A1C"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52028001"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vAlign w:val="center"/>
          </w:tcPr>
          <w:p w14:paraId="44F58A2B"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516" w:type="dxa"/>
            <w:gridSpan w:val="2"/>
            <w:tcBorders>
              <w:top w:val="single" w:sz="4" w:space="0" w:color="000000"/>
              <w:right w:val="single" w:sz="4" w:space="0" w:color="auto"/>
            </w:tcBorders>
            <w:vAlign w:val="center"/>
          </w:tcPr>
          <w:p w14:paraId="1AC26B5D" w14:textId="77777777" w:rsidR="009C2FDC" w:rsidRPr="001D1521" w:rsidRDefault="00E077B2"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1998</w:t>
            </w:r>
            <w:r w:rsidR="009C2FDC" w:rsidRPr="001D1521">
              <w:rPr>
                <w:rFonts w:ascii="Meiryo UI" w:eastAsia="Meiryo UI" w:hAnsi="Meiryo UI" w:cs="Meiryo UI" w:hint="eastAsia"/>
                <w:sz w:val="16"/>
                <w:szCs w:val="16"/>
              </w:rPr>
              <w:t>.04.01～</w:t>
            </w:r>
            <w:r w:rsidRPr="001D1521">
              <w:rPr>
                <w:rFonts w:ascii="Meiryo UI" w:eastAsia="Meiryo UI" w:hAnsi="Meiryo UI" w:cs="Meiryo UI" w:hint="eastAsia"/>
                <w:sz w:val="16"/>
                <w:szCs w:val="16"/>
              </w:rPr>
              <w:t>2007</w:t>
            </w:r>
            <w:r w:rsidR="009C2FDC" w:rsidRPr="001D1521">
              <w:rPr>
                <w:rFonts w:ascii="Meiryo UI" w:eastAsia="Meiryo UI" w:hAnsi="Meiryo UI" w:cs="Meiryo UI" w:hint="eastAsia"/>
                <w:sz w:val="16"/>
                <w:szCs w:val="16"/>
              </w:rPr>
              <w:t>.03.31に取得</w:t>
            </w:r>
          </w:p>
        </w:tc>
      </w:tr>
      <w:tr w:rsidR="009C2FDC" w:rsidRPr="005345A9" w14:paraId="5916DD13" w14:textId="77777777" w:rsidTr="00AB4D81">
        <w:tc>
          <w:tcPr>
            <w:tcW w:w="284" w:type="dxa"/>
            <w:tcBorders>
              <w:left w:val="single" w:sz="4" w:space="0" w:color="auto"/>
            </w:tcBorders>
            <w:vAlign w:val="center"/>
          </w:tcPr>
          <w:p w14:paraId="4CA30795"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2566C93B"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vAlign w:val="center"/>
          </w:tcPr>
          <w:p w14:paraId="734297B3"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71" w:type="dxa"/>
            <w:tcBorders>
              <w:bottom w:val="single" w:sz="4" w:space="0" w:color="000000"/>
            </w:tcBorders>
            <w:vAlign w:val="center"/>
          </w:tcPr>
          <w:p w14:paraId="5CC2A1DD"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245" w:type="dxa"/>
            <w:tcBorders>
              <w:right w:val="single" w:sz="4" w:space="0" w:color="auto"/>
            </w:tcBorders>
            <w:vAlign w:val="center"/>
          </w:tcPr>
          <w:p w14:paraId="31C89498" w14:textId="77777777" w:rsidR="009C2FDC" w:rsidRPr="001D1521" w:rsidRDefault="005345A9"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現に採用されている償却方法(旧定額法)</w:t>
            </w:r>
            <w:r w:rsidR="009C2FDC" w:rsidRPr="001D1521">
              <w:rPr>
                <w:rFonts w:ascii="Meiryo UI" w:eastAsia="Meiryo UI" w:hAnsi="Meiryo UI" w:cs="Meiryo UI" w:hint="eastAsia"/>
                <w:sz w:val="16"/>
                <w:szCs w:val="16"/>
              </w:rPr>
              <w:t>により償却を継続</w:t>
            </w:r>
          </w:p>
          <w:p w14:paraId="76F967FA" w14:textId="77777777" w:rsidR="009C2FDC" w:rsidRPr="001D1521" w:rsidRDefault="005345A9"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償却限度額(</w:t>
            </w:r>
            <w:r w:rsidR="009C2FDC" w:rsidRPr="001D1521">
              <w:rPr>
                <w:rFonts w:ascii="Meiryo UI" w:eastAsia="Meiryo UI" w:hAnsi="Meiryo UI" w:cs="Meiryo UI" w:hint="eastAsia"/>
                <w:sz w:val="16"/>
                <w:szCs w:val="16"/>
              </w:rPr>
              <w:t>取得価額の95</w:t>
            </w:r>
            <w:r w:rsidRPr="001D1521">
              <w:rPr>
                <w:rFonts w:ascii="Meiryo UI" w:eastAsia="Meiryo UI" w:hAnsi="Meiryo UI" w:cs="Meiryo UI" w:hint="eastAsia"/>
                <w:sz w:val="16"/>
                <w:szCs w:val="16"/>
              </w:rPr>
              <w:t>％)</w:t>
            </w:r>
            <w:r w:rsidR="009C2FDC" w:rsidRPr="001D1521">
              <w:rPr>
                <w:rFonts w:ascii="Meiryo UI" w:eastAsia="Meiryo UI" w:hAnsi="Meiryo UI" w:cs="Meiryo UI" w:hint="eastAsia"/>
                <w:sz w:val="16"/>
                <w:szCs w:val="16"/>
              </w:rPr>
              <w:t>に達した翌年以降5年間で1円まで償却</w:t>
            </w:r>
          </w:p>
        </w:tc>
      </w:tr>
      <w:tr w:rsidR="009C2FDC" w:rsidRPr="005345A9" w14:paraId="27DF41E4" w14:textId="77777777" w:rsidTr="00AB4D81">
        <w:tc>
          <w:tcPr>
            <w:tcW w:w="284" w:type="dxa"/>
            <w:tcBorders>
              <w:left w:val="single" w:sz="4" w:space="0" w:color="auto"/>
            </w:tcBorders>
            <w:vAlign w:val="center"/>
          </w:tcPr>
          <w:p w14:paraId="5D2C1A76"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000004AD"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vAlign w:val="center"/>
          </w:tcPr>
          <w:p w14:paraId="1BC0123A"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516" w:type="dxa"/>
            <w:gridSpan w:val="2"/>
            <w:tcBorders>
              <w:top w:val="single" w:sz="4" w:space="0" w:color="000000"/>
              <w:right w:val="single" w:sz="4" w:space="0" w:color="auto"/>
            </w:tcBorders>
            <w:vAlign w:val="center"/>
          </w:tcPr>
          <w:p w14:paraId="32880973" w14:textId="77777777" w:rsidR="009C2FDC" w:rsidRPr="001D1521" w:rsidRDefault="00E077B2"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2007</w:t>
            </w:r>
            <w:r w:rsidR="009C2FDC" w:rsidRPr="001D1521">
              <w:rPr>
                <w:rFonts w:ascii="Meiryo UI" w:eastAsia="Meiryo UI" w:hAnsi="Meiryo UI" w:cs="Meiryo UI" w:hint="eastAsia"/>
                <w:sz w:val="16"/>
                <w:szCs w:val="16"/>
              </w:rPr>
              <w:t>.04.01以降に取得</w:t>
            </w:r>
          </w:p>
        </w:tc>
      </w:tr>
      <w:tr w:rsidR="009C2FDC" w:rsidRPr="005345A9" w14:paraId="5D9C6EA6" w14:textId="77777777" w:rsidTr="00AB4D81">
        <w:tc>
          <w:tcPr>
            <w:tcW w:w="284" w:type="dxa"/>
            <w:tcBorders>
              <w:left w:val="single" w:sz="4" w:space="0" w:color="auto"/>
            </w:tcBorders>
            <w:vAlign w:val="center"/>
          </w:tcPr>
          <w:p w14:paraId="3AEF9BC0"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1536D903"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tcBorders>
              <w:bottom w:val="single" w:sz="4" w:space="0" w:color="000000"/>
            </w:tcBorders>
            <w:vAlign w:val="center"/>
          </w:tcPr>
          <w:p w14:paraId="74300DC5"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71" w:type="dxa"/>
            <w:tcBorders>
              <w:bottom w:val="single" w:sz="4" w:space="0" w:color="000000"/>
            </w:tcBorders>
            <w:vAlign w:val="center"/>
          </w:tcPr>
          <w:p w14:paraId="728D3BEB"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245" w:type="dxa"/>
            <w:tcBorders>
              <w:bottom w:val="dotted" w:sz="4" w:space="0" w:color="auto"/>
              <w:right w:val="single" w:sz="4" w:space="0" w:color="auto"/>
            </w:tcBorders>
            <w:vAlign w:val="center"/>
          </w:tcPr>
          <w:p w14:paraId="2F40A23B" w14:textId="77777777" w:rsidR="009C2FDC" w:rsidRPr="001D1521" w:rsidRDefault="009C2FDC"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定額法により償却</w:t>
            </w:r>
          </w:p>
        </w:tc>
      </w:tr>
      <w:tr w:rsidR="009C2FDC" w:rsidRPr="005345A9" w14:paraId="40E9CDE4" w14:textId="77777777" w:rsidTr="00AB4D81">
        <w:tc>
          <w:tcPr>
            <w:tcW w:w="284" w:type="dxa"/>
            <w:tcBorders>
              <w:left w:val="single" w:sz="4" w:space="0" w:color="auto"/>
            </w:tcBorders>
            <w:vAlign w:val="center"/>
          </w:tcPr>
          <w:p w14:paraId="554DBF81"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22B8929B"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812" w:type="dxa"/>
            <w:gridSpan w:val="3"/>
            <w:tcBorders>
              <w:top w:val="single" w:sz="4" w:space="0" w:color="000000"/>
              <w:right w:val="single" w:sz="4" w:space="0" w:color="auto"/>
            </w:tcBorders>
            <w:vAlign w:val="center"/>
          </w:tcPr>
          <w:p w14:paraId="1DDCF683" w14:textId="77777777" w:rsidR="009C2FDC" w:rsidRPr="001D1521" w:rsidRDefault="009C2FDC"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従前建物の附属設備・外構</w:t>
            </w:r>
          </w:p>
        </w:tc>
      </w:tr>
      <w:tr w:rsidR="009C2FDC" w:rsidRPr="005345A9" w14:paraId="5ACC87FD" w14:textId="77777777" w:rsidTr="00AB4D81">
        <w:tc>
          <w:tcPr>
            <w:tcW w:w="284" w:type="dxa"/>
            <w:tcBorders>
              <w:left w:val="single" w:sz="4" w:space="0" w:color="auto"/>
            </w:tcBorders>
            <w:vAlign w:val="center"/>
          </w:tcPr>
          <w:p w14:paraId="648C768C"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7BACC713"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tcBorders>
              <w:top w:val="single" w:sz="4" w:space="0" w:color="000000"/>
            </w:tcBorders>
            <w:vAlign w:val="center"/>
          </w:tcPr>
          <w:p w14:paraId="2E5E2B86"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516" w:type="dxa"/>
            <w:gridSpan w:val="2"/>
            <w:tcBorders>
              <w:top w:val="single" w:sz="4" w:space="0" w:color="000000"/>
              <w:right w:val="single" w:sz="4" w:space="0" w:color="auto"/>
            </w:tcBorders>
            <w:vAlign w:val="center"/>
          </w:tcPr>
          <w:p w14:paraId="6DB884D3" w14:textId="77777777" w:rsidR="009C2FDC" w:rsidRPr="001D1521" w:rsidRDefault="00E077B2"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2</w:t>
            </w:r>
            <w:r w:rsidRPr="001D1521">
              <w:rPr>
                <w:rFonts w:ascii="Meiryo UI" w:eastAsia="Meiryo UI" w:hAnsi="Meiryo UI" w:cs="Meiryo UI"/>
                <w:sz w:val="16"/>
                <w:szCs w:val="16"/>
              </w:rPr>
              <w:t>007</w:t>
            </w:r>
            <w:r w:rsidR="009C2FDC" w:rsidRPr="001D1521">
              <w:rPr>
                <w:rFonts w:ascii="Meiryo UI" w:eastAsia="Meiryo UI" w:hAnsi="Meiryo UI" w:cs="Meiryo UI" w:hint="eastAsia"/>
                <w:sz w:val="16"/>
                <w:szCs w:val="16"/>
              </w:rPr>
              <w:t>.03.31までに取得</w:t>
            </w:r>
          </w:p>
        </w:tc>
      </w:tr>
      <w:tr w:rsidR="009C2FDC" w:rsidRPr="005345A9" w14:paraId="6E140B91" w14:textId="77777777" w:rsidTr="00AB4D81">
        <w:tc>
          <w:tcPr>
            <w:tcW w:w="284" w:type="dxa"/>
            <w:tcBorders>
              <w:left w:val="single" w:sz="4" w:space="0" w:color="auto"/>
            </w:tcBorders>
            <w:vAlign w:val="center"/>
          </w:tcPr>
          <w:p w14:paraId="7389E021"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0B684F6C"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vAlign w:val="center"/>
          </w:tcPr>
          <w:p w14:paraId="3BBB9868"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71" w:type="dxa"/>
            <w:tcBorders>
              <w:bottom w:val="single" w:sz="4" w:space="0" w:color="000000"/>
            </w:tcBorders>
            <w:vAlign w:val="center"/>
          </w:tcPr>
          <w:p w14:paraId="26D2B423"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245" w:type="dxa"/>
            <w:tcBorders>
              <w:bottom w:val="single" w:sz="4" w:space="0" w:color="000000"/>
              <w:right w:val="single" w:sz="4" w:space="0" w:color="auto"/>
            </w:tcBorders>
            <w:vAlign w:val="center"/>
          </w:tcPr>
          <w:p w14:paraId="7C555AD5" w14:textId="77777777" w:rsidR="009C2FDC" w:rsidRPr="001D1521" w:rsidRDefault="005345A9"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現に採用されている償却方法(旧定額法、旧定率法)</w:t>
            </w:r>
            <w:r w:rsidR="009C2FDC" w:rsidRPr="001D1521">
              <w:rPr>
                <w:rFonts w:ascii="Meiryo UI" w:eastAsia="Meiryo UI" w:hAnsi="Meiryo UI" w:cs="Meiryo UI" w:hint="eastAsia"/>
                <w:sz w:val="16"/>
                <w:szCs w:val="16"/>
              </w:rPr>
              <w:t>により償却を継続</w:t>
            </w:r>
          </w:p>
          <w:p w14:paraId="718A9F74" w14:textId="77777777" w:rsidR="009C2FDC" w:rsidRPr="001D1521" w:rsidRDefault="005345A9"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償却限度額(</w:t>
            </w:r>
            <w:r w:rsidR="009C2FDC" w:rsidRPr="001D1521">
              <w:rPr>
                <w:rFonts w:ascii="Meiryo UI" w:eastAsia="Meiryo UI" w:hAnsi="Meiryo UI" w:cs="Meiryo UI" w:hint="eastAsia"/>
                <w:sz w:val="16"/>
                <w:szCs w:val="16"/>
              </w:rPr>
              <w:t>取得価額の95</w:t>
            </w:r>
            <w:r w:rsidRPr="001D1521">
              <w:rPr>
                <w:rFonts w:ascii="Meiryo UI" w:eastAsia="Meiryo UI" w:hAnsi="Meiryo UI" w:cs="Meiryo UI" w:hint="eastAsia"/>
                <w:sz w:val="16"/>
                <w:szCs w:val="16"/>
              </w:rPr>
              <w:t>％)</w:t>
            </w:r>
            <w:r w:rsidR="009C2FDC" w:rsidRPr="001D1521">
              <w:rPr>
                <w:rFonts w:ascii="Meiryo UI" w:eastAsia="Meiryo UI" w:hAnsi="Meiryo UI" w:cs="Meiryo UI" w:hint="eastAsia"/>
                <w:sz w:val="16"/>
                <w:szCs w:val="16"/>
              </w:rPr>
              <w:t>に達した翌年以降5年間で1円まで償却</w:t>
            </w:r>
          </w:p>
        </w:tc>
      </w:tr>
      <w:tr w:rsidR="009C2FDC" w:rsidRPr="005345A9" w14:paraId="0BC2673C" w14:textId="77777777" w:rsidTr="00AB4D81">
        <w:tc>
          <w:tcPr>
            <w:tcW w:w="284" w:type="dxa"/>
            <w:tcBorders>
              <w:left w:val="single" w:sz="4" w:space="0" w:color="auto"/>
            </w:tcBorders>
            <w:vAlign w:val="center"/>
          </w:tcPr>
          <w:p w14:paraId="120C9F35"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09446C87"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vAlign w:val="center"/>
          </w:tcPr>
          <w:p w14:paraId="21043A55"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516" w:type="dxa"/>
            <w:gridSpan w:val="2"/>
            <w:tcBorders>
              <w:top w:val="single" w:sz="4" w:space="0" w:color="000000"/>
              <w:right w:val="single" w:sz="4" w:space="0" w:color="auto"/>
            </w:tcBorders>
            <w:vAlign w:val="center"/>
          </w:tcPr>
          <w:p w14:paraId="3A3E86B3" w14:textId="77777777" w:rsidR="009C2FDC" w:rsidRPr="001D1521" w:rsidRDefault="00E077B2"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2007</w:t>
            </w:r>
            <w:r w:rsidR="009C2FDC" w:rsidRPr="001D1521">
              <w:rPr>
                <w:rFonts w:ascii="Meiryo UI" w:eastAsia="Meiryo UI" w:hAnsi="Meiryo UI" w:cs="Meiryo UI" w:hint="eastAsia"/>
                <w:sz w:val="16"/>
                <w:szCs w:val="16"/>
              </w:rPr>
              <w:t>.04.01</w:t>
            </w:r>
            <w:r w:rsidR="00AB4688" w:rsidRPr="001D1521">
              <w:rPr>
                <w:rFonts w:ascii="Meiryo UI" w:eastAsia="Meiryo UI" w:hAnsi="Meiryo UI" w:cs="Meiryo UI" w:hint="eastAsia"/>
                <w:sz w:val="16"/>
                <w:szCs w:val="16"/>
              </w:rPr>
              <w:t>～</w:t>
            </w:r>
            <w:r w:rsidRPr="001D1521">
              <w:rPr>
                <w:rFonts w:ascii="Meiryo UI" w:eastAsia="Meiryo UI" w:hAnsi="Meiryo UI" w:cs="Meiryo UI" w:hint="eastAsia"/>
                <w:sz w:val="16"/>
                <w:szCs w:val="16"/>
              </w:rPr>
              <w:t>2016</w:t>
            </w:r>
            <w:r w:rsidR="00AB4688" w:rsidRPr="001D1521">
              <w:rPr>
                <w:rFonts w:ascii="Meiryo UI" w:eastAsia="Meiryo UI" w:hAnsi="Meiryo UI" w:cs="Meiryo UI" w:hint="eastAsia"/>
                <w:sz w:val="16"/>
                <w:szCs w:val="16"/>
              </w:rPr>
              <w:t>.03.31に取得</w:t>
            </w:r>
          </w:p>
        </w:tc>
      </w:tr>
      <w:tr w:rsidR="009C2FDC" w:rsidRPr="005345A9" w14:paraId="2D58216A" w14:textId="77777777" w:rsidTr="00AB4D81">
        <w:tc>
          <w:tcPr>
            <w:tcW w:w="284" w:type="dxa"/>
            <w:tcBorders>
              <w:left w:val="single" w:sz="4" w:space="0" w:color="auto"/>
            </w:tcBorders>
            <w:vAlign w:val="center"/>
          </w:tcPr>
          <w:p w14:paraId="3BFF12FB"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43880B23"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vAlign w:val="center"/>
          </w:tcPr>
          <w:p w14:paraId="55202364"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71" w:type="dxa"/>
            <w:tcBorders>
              <w:bottom w:val="single" w:sz="4" w:space="0" w:color="000000"/>
            </w:tcBorders>
            <w:vAlign w:val="center"/>
          </w:tcPr>
          <w:p w14:paraId="4CFA9FD3"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245" w:type="dxa"/>
            <w:tcBorders>
              <w:bottom w:val="dotted" w:sz="4" w:space="0" w:color="auto"/>
              <w:right w:val="single" w:sz="4" w:space="0" w:color="auto"/>
            </w:tcBorders>
            <w:vAlign w:val="center"/>
          </w:tcPr>
          <w:p w14:paraId="45D23C17" w14:textId="77777777" w:rsidR="009C2FDC" w:rsidRPr="001D1521" w:rsidRDefault="009C2FDC"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定額法、定率法により償却</w:t>
            </w:r>
          </w:p>
        </w:tc>
      </w:tr>
      <w:tr w:rsidR="00D128FA" w:rsidRPr="005345A9" w14:paraId="76D018A7" w14:textId="77777777" w:rsidTr="00AB4D81">
        <w:tc>
          <w:tcPr>
            <w:tcW w:w="284" w:type="dxa"/>
            <w:tcBorders>
              <w:left w:val="single" w:sz="4" w:space="0" w:color="auto"/>
            </w:tcBorders>
            <w:vAlign w:val="center"/>
          </w:tcPr>
          <w:p w14:paraId="290697EE" w14:textId="77777777" w:rsidR="00D128FA" w:rsidRPr="005345A9" w:rsidRDefault="00D128FA"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7CFF56AE" w14:textId="77777777" w:rsidR="00D128FA" w:rsidRPr="005345A9" w:rsidRDefault="00D128FA" w:rsidP="008D5AC4">
            <w:pPr>
              <w:autoSpaceDE w:val="0"/>
              <w:autoSpaceDN w:val="0"/>
              <w:spacing w:afterLines="5" w:after="12" w:line="270" w:lineRule="exact"/>
              <w:rPr>
                <w:rFonts w:ascii="Meiryo UI" w:eastAsia="Meiryo UI" w:hAnsi="Meiryo UI" w:cs="Meiryo UI"/>
                <w:sz w:val="16"/>
                <w:szCs w:val="16"/>
              </w:rPr>
            </w:pPr>
          </w:p>
        </w:tc>
        <w:tc>
          <w:tcPr>
            <w:tcW w:w="296" w:type="dxa"/>
            <w:vAlign w:val="center"/>
          </w:tcPr>
          <w:p w14:paraId="6AAD4D84" w14:textId="77777777" w:rsidR="00D128FA" w:rsidRPr="005345A9" w:rsidRDefault="00D128FA" w:rsidP="008D5AC4">
            <w:pPr>
              <w:autoSpaceDE w:val="0"/>
              <w:autoSpaceDN w:val="0"/>
              <w:spacing w:afterLines="5" w:after="12" w:line="270" w:lineRule="exact"/>
              <w:rPr>
                <w:rFonts w:ascii="Meiryo UI" w:eastAsia="Meiryo UI" w:hAnsi="Meiryo UI" w:cs="Meiryo UI"/>
                <w:sz w:val="16"/>
                <w:szCs w:val="16"/>
              </w:rPr>
            </w:pPr>
          </w:p>
        </w:tc>
        <w:tc>
          <w:tcPr>
            <w:tcW w:w="5516" w:type="dxa"/>
            <w:gridSpan w:val="2"/>
            <w:tcBorders>
              <w:top w:val="single" w:sz="4" w:space="0" w:color="000000"/>
              <w:right w:val="single" w:sz="4" w:space="0" w:color="auto"/>
            </w:tcBorders>
            <w:vAlign w:val="center"/>
          </w:tcPr>
          <w:p w14:paraId="1583A7FC" w14:textId="77777777" w:rsidR="00D128FA" w:rsidRPr="001D1521" w:rsidRDefault="00E077B2" w:rsidP="008D5AC4">
            <w:pPr>
              <w:autoSpaceDE w:val="0"/>
              <w:autoSpaceDN w:val="0"/>
              <w:spacing w:afterLines="5" w:after="12" w:line="270" w:lineRule="exact"/>
              <w:rPr>
                <w:rFonts w:ascii="Meiryo UI" w:eastAsia="Meiryo UI" w:hAnsi="Meiryo UI" w:cs="Meiryo UI"/>
                <w:sz w:val="16"/>
                <w:szCs w:val="16"/>
              </w:rPr>
            </w:pPr>
            <w:r w:rsidRPr="001D1521">
              <w:rPr>
                <w:rFonts w:ascii="Meiryo UI" w:eastAsia="Meiryo UI" w:hAnsi="Meiryo UI" w:cs="Meiryo UI" w:hint="eastAsia"/>
                <w:sz w:val="16"/>
                <w:szCs w:val="16"/>
              </w:rPr>
              <w:t>2016</w:t>
            </w:r>
            <w:r w:rsidR="00295ABA" w:rsidRPr="001D1521">
              <w:rPr>
                <w:rFonts w:ascii="Meiryo UI" w:eastAsia="Meiryo UI" w:hAnsi="Meiryo UI" w:cs="Meiryo UI" w:hint="eastAsia"/>
                <w:sz w:val="16"/>
                <w:szCs w:val="16"/>
              </w:rPr>
              <w:t>.04.01以降に取得</w:t>
            </w:r>
          </w:p>
        </w:tc>
      </w:tr>
      <w:tr w:rsidR="00D128FA" w:rsidRPr="005345A9" w14:paraId="446B1EC4" w14:textId="77777777" w:rsidTr="00AB4D81">
        <w:tc>
          <w:tcPr>
            <w:tcW w:w="284" w:type="dxa"/>
            <w:tcBorders>
              <w:left w:val="single" w:sz="4" w:space="0" w:color="auto"/>
            </w:tcBorders>
            <w:vAlign w:val="center"/>
          </w:tcPr>
          <w:p w14:paraId="284EC205" w14:textId="77777777" w:rsidR="00D128FA" w:rsidRPr="005345A9" w:rsidRDefault="00D128FA" w:rsidP="008D5AC4">
            <w:pPr>
              <w:autoSpaceDE w:val="0"/>
              <w:autoSpaceDN w:val="0"/>
              <w:spacing w:afterLines="5" w:after="12" w:line="270" w:lineRule="exact"/>
              <w:rPr>
                <w:rFonts w:ascii="Meiryo UI" w:eastAsia="Meiryo UI" w:hAnsi="Meiryo UI" w:cs="Meiryo UI"/>
                <w:sz w:val="16"/>
                <w:szCs w:val="16"/>
              </w:rPr>
            </w:pPr>
          </w:p>
        </w:tc>
        <w:tc>
          <w:tcPr>
            <w:tcW w:w="283" w:type="dxa"/>
            <w:tcBorders>
              <w:bottom w:val="single" w:sz="4" w:space="0" w:color="000000"/>
            </w:tcBorders>
            <w:vAlign w:val="center"/>
          </w:tcPr>
          <w:p w14:paraId="7075FD53" w14:textId="77777777" w:rsidR="00D128FA" w:rsidRPr="005345A9" w:rsidRDefault="00D128FA" w:rsidP="008D5AC4">
            <w:pPr>
              <w:autoSpaceDE w:val="0"/>
              <w:autoSpaceDN w:val="0"/>
              <w:spacing w:afterLines="5" w:after="12" w:line="270" w:lineRule="exact"/>
              <w:rPr>
                <w:rFonts w:ascii="Meiryo UI" w:eastAsia="Meiryo UI" w:hAnsi="Meiryo UI" w:cs="Meiryo UI"/>
                <w:sz w:val="16"/>
                <w:szCs w:val="16"/>
              </w:rPr>
            </w:pPr>
          </w:p>
        </w:tc>
        <w:tc>
          <w:tcPr>
            <w:tcW w:w="296" w:type="dxa"/>
            <w:tcBorders>
              <w:bottom w:val="single" w:sz="4" w:space="0" w:color="000000"/>
            </w:tcBorders>
            <w:vAlign w:val="center"/>
          </w:tcPr>
          <w:p w14:paraId="79844C3D" w14:textId="77777777" w:rsidR="00D128FA" w:rsidRPr="005345A9" w:rsidRDefault="00D128FA" w:rsidP="008D5AC4">
            <w:pPr>
              <w:autoSpaceDE w:val="0"/>
              <w:autoSpaceDN w:val="0"/>
              <w:spacing w:afterLines="5" w:after="12" w:line="270" w:lineRule="exact"/>
              <w:rPr>
                <w:rFonts w:ascii="Meiryo UI" w:eastAsia="Meiryo UI" w:hAnsi="Meiryo UI" w:cs="Meiryo UI"/>
                <w:sz w:val="16"/>
                <w:szCs w:val="16"/>
              </w:rPr>
            </w:pPr>
          </w:p>
        </w:tc>
        <w:tc>
          <w:tcPr>
            <w:tcW w:w="271" w:type="dxa"/>
            <w:tcBorders>
              <w:bottom w:val="single" w:sz="4" w:space="0" w:color="000000"/>
            </w:tcBorders>
            <w:vAlign w:val="center"/>
          </w:tcPr>
          <w:p w14:paraId="636DC05C" w14:textId="77777777" w:rsidR="00D128FA" w:rsidRPr="005345A9" w:rsidRDefault="00D128FA" w:rsidP="008D5AC4">
            <w:pPr>
              <w:autoSpaceDE w:val="0"/>
              <w:autoSpaceDN w:val="0"/>
              <w:spacing w:afterLines="5" w:after="12" w:line="270" w:lineRule="exact"/>
              <w:rPr>
                <w:rFonts w:ascii="Meiryo UI" w:eastAsia="Meiryo UI" w:hAnsi="Meiryo UI" w:cs="Meiryo UI"/>
                <w:sz w:val="16"/>
                <w:szCs w:val="16"/>
              </w:rPr>
            </w:pPr>
          </w:p>
        </w:tc>
        <w:tc>
          <w:tcPr>
            <w:tcW w:w="5245" w:type="dxa"/>
            <w:tcBorders>
              <w:bottom w:val="single" w:sz="4" w:space="0" w:color="000000"/>
              <w:right w:val="single" w:sz="4" w:space="0" w:color="auto"/>
            </w:tcBorders>
            <w:vAlign w:val="center"/>
          </w:tcPr>
          <w:p w14:paraId="04798189" w14:textId="77777777" w:rsidR="00D128FA" w:rsidRPr="00256677" w:rsidRDefault="00295ABA" w:rsidP="008D5AC4">
            <w:pPr>
              <w:autoSpaceDE w:val="0"/>
              <w:autoSpaceDN w:val="0"/>
              <w:spacing w:afterLines="5" w:after="12" w:line="270" w:lineRule="exact"/>
              <w:rPr>
                <w:rFonts w:ascii="Meiryo UI" w:eastAsia="Meiryo UI" w:hAnsi="Meiryo UI" w:cs="Meiryo UI"/>
                <w:sz w:val="16"/>
                <w:szCs w:val="16"/>
              </w:rPr>
            </w:pPr>
            <w:r w:rsidRPr="00256677">
              <w:rPr>
                <w:rFonts w:ascii="Meiryo UI" w:eastAsia="Meiryo UI" w:hAnsi="Meiryo UI" w:cs="Meiryo UI" w:hint="eastAsia"/>
                <w:sz w:val="16"/>
                <w:szCs w:val="16"/>
              </w:rPr>
              <w:t>定額法により償却</w:t>
            </w:r>
          </w:p>
        </w:tc>
      </w:tr>
      <w:tr w:rsidR="009C2FDC" w:rsidRPr="005345A9" w14:paraId="66122E78" w14:textId="77777777" w:rsidTr="00AB4D81">
        <w:tc>
          <w:tcPr>
            <w:tcW w:w="284" w:type="dxa"/>
            <w:tcBorders>
              <w:left w:val="single" w:sz="4" w:space="0" w:color="auto"/>
            </w:tcBorders>
            <w:vAlign w:val="center"/>
          </w:tcPr>
          <w:p w14:paraId="5C880F4E"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6095" w:type="dxa"/>
            <w:gridSpan w:val="4"/>
            <w:tcBorders>
              <w:top w:val="single" w:sz="4" w:space="0" w:color="000000"/>
              <w:bottom w:val="single" w:sz="4" w:space="0" w:color="000000"/>
              <w:right w:val="single" w:sz="4" w:space="0" w:color="auto"/>
            </w:tcBorders>
            <w:shd w:val="clear" w:color="auto" w:fill="FFFFCC"/>
            <w:vAlign w:val="center"/>
          </w:tcPr>
          <w:p w14:paraId="6AC015D3" w14:textId="4F5DF4B5" w:rsidR="009C2FDC" w:rsidRPr="005345A9" w:rsidRDefault="00C34950" w:rsidP="008D5AC4">
            <w:pPr>
              <w:autoSpaceDE w:val="0"/>
              <w:autoSpaceDN w:val="0"/>
              <w:spacing w:afterLines="5" w:after="12" w:line="270" w:lineRule="exact"/>
              <w:rPr>
                <w:rFonts w:ascii="Meiryo UI" w:eastAsia="Meiryo UI" w:hAnsi="Meiryo UI" w:cs="Meiryo UI"/>
                <w:sz w:val="16"/>
                <w:szCs w:val="16"/>
              </w:rPr>
            </w:pPr>
            <w:r w:rsidRPr="00E3019C">
              <w:rPr>
                <w:rFonts w:ascii="Meiryo UI" w:eastAsia="Meiryo UI" w:hAnsi="Meiryo UI" w:cs="Meiryo UI" w:hint="eastAsia"/>
                <w:sz w:val="16"/>
                <w:szCs w:val="16"/>
              </w:rPr>
              <w:t>改築</w:t>
            </w:r>
            <w:r w:rsidR="009C2FDC" w:rsidRPr="00E3019C">
              <w:rPr>
                <w:rFonts w:ascii="Meiryo UI" w:eastAsia="Meiryo UI" w:hAnsi="Meiryo UI" w:cs="Meiryo UI" w:hint="eastAsia"/>
                <w:sz w:val="16"/>
                <w:szCs w:val="16"/>
              </w:rPr>
              <w:t>資</w:t>
            </w:r>
            <w:r w:rsidR="009C2FDC" w:rsidRPr="00C34950">
              <w:rPr>
                <w:rFonts w:ascii="Meiryo UI" w:eastAsia="Meiryo UI" w:hAnsi="Meiryo UI" w:cs="Meiryo UI" w:hint="eastAsia"/>
                <w:sz w:val="16"/>
                <w:szCs w:val="16"/>
              </w:rPr>
              <w:t>産</w:t>
            </w:r>
          </w:p>
        </w:tc>
      </w:tr>
      <w:tr w:rsidR="009C2FDC" w:rsidRPr="005345A9" w14:paraId="3C085FE2" w14:textId="77777777" w:rsidTr="00AB4D81">
        <w:tc>
          <w:tcPr>
            <w:tcW w:w="284" w:type="dxa"/>
            <w:tcBorders>
              <w:left w:val="single" w:sz="4" w:space="0" w:color="auto"/>
            </w:tcBorders>
            <w:vAlign w:val="center"/>
          </w:tcPr>
          <w:p w14:paraId="628DA43B"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tcBorders>
              <w:top w:val="single" w:sz="4" w:space="0" w:color="000000"/>
            </w:tcBorders>
            <w:vAlign w:val="center"/>
          </w:tcPr>
          <w:p w14:paraId="6EE26830"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812" w:type="dxa"/>
            <w:gridSpan w:val="3"/>
            <w:tcBorders>
              <w:top w:val="single" w:sz="4" w:space="0" w:color="000000"/>
              <w:right w:val="single" w:sz="4" w:space="0" w:color="auto"/>
            </w:tcBorders>
            <w:vAlign w:val="center"/>
          </w:tcPr>
          <w:p w14:paraId="7EC3E3D5" w14:textId="21D81E46" w:rsidR="009C2FDC" w:rsidRPr="005345A9" w:rsidRDefault="00C34950" w:rsidP="008D5AC4">
            <w:pPr>
              <w:autoSpaceDE w:val="0"/>
              <w:autoSpaceDN w:val="0"/>
              <w:spacing w:afterLines="5" w:after="12" w:line="270" w:lineRule="exact"/>
              <w:rPr>
                <w:rFonts w:ascii="Meiryo UI" w:eastAsia="Meiryo UI" w:hAnsi="Meiryo UI" w:cs="Meiryo UI"/>
                <w:sz w:val="16"/>
                <w:szCs w:val="16"/>
              </w:rPr>
            </w:pPr>
            <w:r w:rsidRPr="00E3019C">
              <w:rPr>
                <w:rFonts w:ascii="Meiryo UI" w:eastAsia="Meiryo UI" w:hAnsi="Meiryo UI" w:cs="Meiryo UI" w:hint="eastAsia"/>
                <w:sz w:val="16"/>
                <w:szCs w:val="16"/>
              </w:rPr>
              <w:t>改築</w:t>
            </w:r>
            <w:r w:rsidR="009C2FDC" w:rsidRPr="00E3019C">
              <w:rPr>
                <w:rFonts w:ascii="Meiryo UI" w:eastAsia="Meiryo UI" w:hAnsi="Meiryo UI" w:cs="Meiryo UI" w:hint="eastAsia"/>
                <w:sz w:val="16"/>
                <w:szCs w:val="16"/>
              </w:rPr>
              <w:t>金</w:t>
            </w:r>
            <w:r w:rsidR="009C2FDC" w:rsidRPr="005345A9">
              <w:rPr>
                <w:rFonts w:ascii="Meiryo UI" w:eastAsia="Meiryo UI" w:hAnsi="Meiryo UI" w:cs="Meiryo UI" w:hint="eastAsia"/>
                <w:sz w:val="16"/>
                <w:szCs w:val="16"/>
              </w:rPr>
              <w:t>額を取得価額とする固有の資産として、従前資産と同様の方法により償却</w:t>
            </w:r>
          </w:p>
        </w:tc>
      </w:tr>
      <w:tr w:rsidR="009C2FDC" w:rsidRPr="005345A9" w14:paraId="45A1F624" w14:textId="77777777" w:rsidTr="00FE230D">
        <w:tc>
          <w:tcPr>
            <w:tcW w:w="284" w:type="dxa"/>
            <w:tcBorders>
              <w:left w:val="single" w:sz="4" w:space="0" w:color="auto"/>
            </w:tcBorders>
            <w:vAlign w:val="center"/>
          </w:tcPr>
          <w:p w14:paraId="28534488"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83" w:type="dxa"/>
            <w:vAlign w:val="center"/>
          </w:tcPr>
          <w:p w14:paraId="1D78F0AC"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296" w:type="dxa"/>
            <w:vAlign w:val="center"/>
          </w:tcPr>
          <w:p w14:paraId="43B5B31A"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5516" w:type="dxa"/>
            <w:gridSpan w:val="2"/>
            <w:tcBorders>
              <w:right w:val="single" w:sz="4" w:space="0" w:color="auto"/>
            </w:tcBorders>
            <w:vAlign w:val="center"/>
          </w:tcPr>
          <w:p w14:paraId="2CA4C443"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r w:rsidRPr="005345A9">
              <w:rPr>
                <w:rFonts w:ascii="Meiryo UI" w:eastAsia="Meiryo UI" w:hAnsi="Meiryo UI" w:cs="Meiryo UI" w:hint="eastAsia"/>
                <w:sz w:val="16"/>
                <w:szCs w:val="16"/>
              </w:rPr>
              <w:t>従前資産を旧定額法、定額法により償却している場合は定額法により償却</w:t>
            </w:r>
          </w:p>
          <w:p w14:paraId="480A13AF"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r w:rsidRPr="005345A9">
              <w:rPr>
                <w:rFonts w:ascii="Meiryo UI" w:eastAsia="Meiryo UI" w:hAnsi="Meiryo UI" w:cs="Meiryo UI" w:hint="eastAsia"/>
                <w:sz w:val="16"/>
                <w:szCs w:val="16"/>
              </w:rPr>
              <w:t>従前資産を旧定率法、定率法により償却している場合は定率法により償却</w:t>
            </w:r>
          </w:p>
        </w:tc>
      </w:tr>
      <w:tr w:rsidR="009C2FDC" w:rsidRPr="005345A9" w14:paraId="714AD854" w14:textId="77777777" w:rsidTr="00AB4D81">
        <w:tc>
          <w:tcPr>
            <w:tcW w:w="6379" w:type="dxa"/>
            <w:gridSpan w:val="5"/>
            <w:tcBorders>
              <w:top w:val="single" w:sz="4" w:space="0" w:color="auto"/>
              <w:left w:val="single" w:sz="4" w:space="0" w:color="auto"/>
              <w:right w:val="single" w:sz="4" w:space="0" w:color="auto"/>
            </w:tcBorders>
            <w:shd w:val="clear" w:color="auto" w:fill="CCFFCC"/>
            <w:vAlign w:val="center"/>
          </w:tcPr>
          <w:p w14:paraId="716CAD8C" w14:textId="2DCE9C43" w:rsidR="009C2FDC" w:rsidRPr="00E3019C" w:rsidRDefault="009C2FDC" w:rsidP="008D5AC4">
            <w:pPr>
              <w:autoSpaceDE w:val="0"/>
              <w:autoSpaceDN w:val="0"/>
              <w:spacing w:afterLines="5" w:after="12" w:line="270" w:lineRule="exact"/>
              <w:rPr>
                <w:rFonts w:ascii="Meiryo UI" w:eastAsia="Meiryo UI" w:hAnsi="Meiryo UI" w:cs="Meiryo UI"/>
                <w:sz w:val="16"/>
                <w:szCs w:val="16"/>
              </w:rPr>
            </w:pPr>
            <w:r w:rsidRPr="00E3019C">
              <w:rPr>
                <w:rFonts w:ascii="Meiryo UI" w:eastAsia="Meiryo UI" w:hAnsi="Meiryo UI" w:cs="Meiryo UI" w:hint="eastAsia"/>
                <w:sz w:val="16"/>
                <w:szCs w:val="16"/>
              </w:rPr>
              <w:t>土地建物新規取得の場合の従前資産、</w:t>
            </w:r>
            <w:r w:rsidR="00C34950" w:rsidRPr="00E3019C">
              <w:rPr>
                <w:rFonts w:ascii="Meiryo UI" w:eastAsia="Meiryo UI" w:hAnsi="Meiryo UI" w:cs="Meiryo UI" w:hint="eastAsia"/>
                <w:sz w:val="16"/>
                <w:szCs w:val="16"/>
              </w:rPr>
              <w:t>改築</w:t>
            </w:r>
            <w:r w:rsidRPr="00E3019C">
              <w:rPr>
                <w:rFonts w:ascii="Meiryo UI" w:eastAsia="Meiryo UI" w:hAnsi="Meiryo UI" w:cs="Meiryo UI" w:hint="eastAsia"/>
                <w:sz w:val="16"/>
                <w:szCs w:val="16"/>
              </w:rPr>
              <w:t>資産</w:t>
            </w:r>
          </w:p>
        </w:tc>
      </w:tr>
      <w:tr w:rsidR="009C2FDC" w:rsidRPr="005345A9" w14:paraId="47809B57" w14:textId="77777777" w:rsidTr="00AB4D81">
        <w:tc>
          <w:tcPr>
            <w:tcW w:w="284" w:type="dxa"/>
            <w:tcBorders>
              <w:left w:val="single" w:sz="4" w:space="0" w:color="auto"/>
            </w:tcBorders>
            <w:vAlign w:val="center"/>
          </w:tcPr>
          <w:p w14:paraId="5F5A141C"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6095" w:type="dxa"/>
            <w:gridSpan w:val="4"/>
            <w:tcBorders>
              <w:right w:val="single" w:sz="4" w:space="0" w:color="auto"/>
            </w:tcBorders>
            <w:vAlign w:val="center"/>
          </w:tcPr>
          <w:p w14:paraId="1DC27148" w14:textId="30147238" w:rsidR="009C2FDC" w:rsidRPr="00E3019C" w:rsidRDefault="009C2FDC" w:rsidP="008D5AC4">
            <w:pPr>
              <w:autoSpaceDE w:val="0"/>
              <w:autoSpaceDN w:val="0"/>
              <w:spacing w:afterLines="5" w:after="12" w:line="270" w:lineRule="exact"/>
              <w:rPr>
                <w:rFonts w:ascii="Meiryo UI" w:eastAsia="Meiryo UI" w:hAnsi="Meiryo UI" w:cs="Meiryo UI"/>
                <w:sz w:val="16"/>
                <w:szCs w:val="16"/>
              </w:rPr>
            </w:pPr>
            <w:r w:rsidRPr="00E3019C">
              <w:rPr>
                <w:rFonts w:ascii="Meiryo UI" w:eastAsia="Meiryo UI" w:hAnsi="Meiryo UI" w:cs="Meiryo UI" w:hint="eastAsia"/>
                <w:sz w:val="16"/>
                <w:szCs w:val="16"/>
              </w:rPr>
              <w:t>中古</w:t>
            </w:r>
            <w:r w:rsidR="00981B57" w:rsidRPr="00E3019C">
              <w:rPr>
                <w:rFonts w:ascii="Meiryo UI" w:eastAsia="Meiryo UI" w:hAnsi="Meiryo UI" w:cs="Meiryo UI" w:hint="eastAsia"/>
                <w:sz w:val="16"/>
                <w:szCs w:val="16"/>
              </w:rPr>
              <w:t>資産としての残存耐用年数を算定し、従前資産と</w:t>
            </w:r>
            <w:r w:rsidR="00C34950" w:rsidRPr="00E3019C">
              <w:rPr>
                <w:rFonts w:ascii="Meiryo UI" w:eastAsia="Meiryo UI" w:hAnsi="Meiryo UI" w:cs="Meiryo UI" w:hint="eastAsia"/>
                <w:sz w:val="16"/>
                <w:szCs w:val="16"/>
              </w:rPr>
              <w:t>改築</w:t>
            </w:r>
            <w:r w:rsidR="00981B57" w:rsidRPr="00E3019C">
              <w:rPr>
                <w:rFonts w:ascii="Meiryo UI" w:eastAsia="Meiryo UI" w:hAnsi="Meiryo UI" w:cs="Meiryo UI" w:hint="eastAsia"/>
                <w:sz w:val="16"/>
                <w:szCs w:val="16"/>
              </w:rPr>
              <w:t>資産は定額法</w:t>
            </w:r>
            <w:r w:rsidRPr="00E3019C">
              <w:rPr>
                <w:rFonts w:ascii="Meiryo UI" w:eastAsia="Meiryo UI" w:hAnsi="Meiryo UI" w:cs="Meiryo UI" w:hint="eastAsia"/>
                <w:sz w:val="16"/>
                <w:szCs w:val="16"/>
              </w:rPr>
              <w:t>により償却</w:t>
            </w:r>
          </w:p>
        </w:tc>
      </w:tr>
      <w:tr w:rsidR="009C2FDC" w:rsidRPr="005345A9" w14:paraId="084F3DB1" w14:textId="77777777" w:rsidTr="00AB4D81">
        <w:tc>
          <w:tcPr>
            <w:tcW w:w="6379" w:type="dxa"/>
            <w:gridSpan w:val="5"/>
            <w:tcBorders>
              <w:top w:val="single" w:sz="4" w:space="0" w:color="auto"/>
              <w:left w:val="single" w:sz="4" w:space="0" w:color="auto"/>
              <w:right w:val="single" w:sz="4" w:space="0" w:color="auto"/>
            </w:tcBorders>
            <w:shd w:val="clear" w:color="auto" w:fill="CCFFCC"/>
            <w:vAlign w:val="center"/>
          </w:tcPr>
          <w:p w14:paraId="2BD43DAF" w14:textId="77777777" w:rsidR="009C2FDC" w:rsidRPr="00E3019C" w:rsidRDefault="009C2FDC" w:rsidP="008D5AC4">
            <w:pPr>
              <w:autoSpaceDE w:val="0"/>
              <w:autoSpaceDN w:val="0"/>
              <w:spacing w:afterLines="5" w:after="12" w:line="270" w:lineRule="exact"/>
              <w:rPr>
                <w:rFonts w:ascii="Meiryo UI" w:eastAsia="Meiryo UI" w:hAnsi="Meiryo UI" w:cs="Meiryo UI"/>
                <w:sz w:val="16"/>
                <w:szCs w:val="16"/>
              </w:rPr>
            </w:pPr>
            <w:r w:rsidRPr="00E3019C">
              <w:rPr>
                <w:rFonts w:ascii="Meiryo UI" w:eastAsia="Meiryo UI" w:hAnsi="Meiryo UI" w:cs="Meiryo UI" w:hint="eastAsia"/>
                <w:sz w:val="16"/>
                <w:szCs w:val="16"/>
              </w:rPr>
              <w:t>増築資産</w:t>
            </w:r>
          </w:p>
        </w:tc>
      </w:tr>
      <w:tr w:rsidR="009C2FDC" w:rsidRPr="005345A9" w14:paraId="625B8D1E" w14:textId="77777777" w:rsidTr="00AB4D81">
        <w:tc>
          <w:tcPr>
            <w:tcW w:w="284" w:type="dxa"/>
            <w:tcBorders>
              <w:left w:val="single" w:sz="4" w:space="0" w:color="auto"/>
            </w:tcBorders>
            <w:vAlign w:val="center"/>
          </w:tcPr>
          <w:p w14:paraId="62FE5DFB"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6095" w:type="dxa"/>
            <w:gridSpan w:val="4"/>
            <w:tcBorders>
              <w:right w:val="single" w:sz="4" w:space="0" w:color="000000"/>
            </w:tcBorders>
            <w:vAlign w:val="center"/>
          </w:tcPr>
          <w:p w14:paraId="5368463E" w14:textId="77777777" w:rsidR="009C2FDC" w:rsidRPr="00E3019C" w:rsidRDefault="009C2FDC" w:rsidP="008D5AC4">
            <w:pPr>
              <w:autoSpaceDE w:val="0"/>
              <w:autoSpaceDN w:val="0"/>
              <w:spacing w:afterLines="5" w:after="12" w:line="270" w:lineRule="exact"/>
              <w:rPr>
                <w:rFonts w:ascii="Meiryo UI" w:eastAsia="Meiryo UI" w:hAnsi="Meiryo UI" w:cs="Meiryo UI"/>
                <w:sz w:val="16"/>
                <w:szCs w:val="16"/>
              </w:rPr>
            </w:pPr>
            <w:r w:rsidRPr="00E3019C">
              <w:rPr>
                <w:rFonts w:ascii="Meiryo UI" w:eastAsia="Meiryo UI" w:hAnsi="Meiryo UI" w:cs="Meiryo UI" w:hint="eastAsia"/>
                <w:sz w:val="16"/>
                <w:szCs w:val="16"/>
              </w:rPr>
              <w:t>増築金額を取得価額とする固有の資産として</w:t>
            </w:r>
            <w:r w:rsidR="00981B57" w:rsidRPr="00E3019C">
              <w:rPr>
                <w:rFonts w:ascii="Meiryo UI" w:eastAsia="Meiryo UI" w:hAnsi="Meiryo UI" w:cs="Meiryo UI" w:hint="eastAsia"/>
                <w:sz w:val="16"/>
                <w:szCs w:val="16"/>
              </w:rPr>
              <w:t>定額法により償却</w:t>
            </w:r>
          </w:p>
        </w:tc>
      </w:tr>
      <w:tr w:rsidR="009C2FDC" w:rsidRPr="005345A9" w14:paraId="07EB2C8D" w14:textId="77777777" w:rsidTr="00AB4D81">
        <w:tc>
          <w:tcPr>
            <w:tcW w:w="6379" w:type="dxa"/>
            <w:gridSpan w:val="5"/>
            <w:tcBorders>
              <w:top w:val="single" w:sz="4" w:space="0" w:color="auto"/>
              <w:left w:val="single" w:sz="4" w:space="0" w:color="auto"/>
              <w:right w:val="single" w:sz="4" w:space="0" w:color="000000"/>
            </w:tcBorders>
            <w:shd w:val="clear" w:color="auto" w:fill="CCFFCC"/>
            <w:vAlign w:val="center"/>
          </w:tcPr>
          <w:p w14:paraId="6D419482" w14:textId="77777777" w:rsidR="009C2FDC" w:rsidRPr="00E3019C" w:rsidRDefault="009C2FDC" w:rsidP="008D5AC4">
            <w:pPr>
              <w:autoSpaceDE w:val="0"/>
              <w:autoSpaceDN w:val="0"/>
              <w:spacing w:afterLines="5" w:after="12" w:line="270" w:lineRule="exact"/>
              <w:rPr>
                <w:rFonts w:ascii="Meiryo UI" w:eastAsia="Meiryo UI" w:hAnsi="Meiryo UI" w:cs="Meiryo UI"/>
                <w:sz w:val="16"/>
                <w:szCs w:val="16"/>
              </w:rPr>
            </w:pPr>
            <w:r w:rsidRPr="00E3019C">
              <w:rPr>
                <w:rFonts w:ascii="Meiryo UI" w:eastAsia="Meiryo UI" w:hAnsi="Meiryo UI" w:cs="Meiryo UI" w:hint="eastAsia"/>
                <w:sz w:val="16"/>
                <w:szCs w:val="16"/>
              </w:rPr>
              <w:t>解体除却資産</w:t>
            </w:r>
          </w:p>
        </w:tc>
      </w:tr>
      <w:tr w:rsidR="009C2FDC" w:rsidRPr="005345A9" w14:paraId="6624DF8A" w14:textId="77777777" w:rsidTr="00AB4D81">
        <w:tc>
          <w:tcPr>
            <w:tcW w:w="284" w:type="dxa"/>
            <w:tcBorders>
              <w:left w:val="single" w:sz="4" w:space="0" w:color="auto"/>
              <w:bottom w:val="single" w:sz="4" w:space="0" w:color="auto"/>
            </w:tcBorders>
            <w:vAlign w:val="center"/>
          </w:tcPr>
          <w:p w14:paraId="6418D14C"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6095" w:type="dxa"/>
            <w:gridSpan w:val="4"/>
            <w:tcBorders>
              <w:bottom w:val="single" w:sz="4" w:space="0" w:color="auto"/>
              <w:right w:val="single" w:sz="4" w:space="0" w:color="000000"/>
            </w:tcBorders>
            <w:vAlign w:val="center"/>
          </w:tcPr>
          <w:p w14:paraId="272233AB" w14:textId="77777777" w:rsidR="009C2FDC" w:rsidRPr="00E3019C" w:rsidRDefault="009C2FDC" w:rsidP="008D5AC4">
            <w:pPr>
              <w:autoSpaceDE w:val="0"/>
              <w:autoSpaceDN w:val="0"/>
              <w:spacing w:afterLines="5" w:after="12" w:line="270" w:lineRule="exact"/>
              <w:rPr>
                <w:rFonts w:ascii="Meiryo UI" w:eastAsia="Meiryo UI" w:hAnsi="Meiryo UI" w:cs="Meiryo UI"/>
                <w:sz w:val="16"/>
                <w:szCs w:val="16"/>
              </w:rPr>
            </w:pPr>
            <w:r w:rsidRPr="00E3019C">
              <w:rPr>
                <w:rFonts w:ascii="Meiryo UI" w:eastAsia="Meiryo UI" w:hAnsi="Meiryo UI" w:cs="Meiryo UI" w:hint="eastAsia"/>
                <w:sz w:val="16"/>
                <w:szCs w:val="16"/>
              </w:rPr>
              <w:t>除却損として初年度に償却のうえ、従前資産の期首取得費もしくは残存価額から控除</w:t>
            </w:r>
          </w:p>
        </w:tc>
      </w:tr>
      <w:tr w:rsidR="009C2FDC" w:rsidRPr="005345A9" w14:paraId="417570C9" w14:textId="77777777" w:rsidTr="00AB4D81">
        <w:trPr>
          <w:trHeight w:val="285"/>
        </w:trPr>
        <w:tc>
          <w:tcPr>
            <w:tcW w:w="6379" w:type="dxa"/>
            <w:gridSpan w:val="5"/>
            <w:tcBorders>
              <w:top w:val="single" w:sz="4" w:space="0" w:color="auto"/>
              <w:left w:val="single" w:sz="4" w:space="0" w:color="auto"/>
              <w:right w:val="single" w:sz="4" w:space="0" w:color="auto"/>
            </w:tcBorders>
            <w:shd w:val="clear" w:color="auto" w:fill="CCFFCC"/>
            <w:vAlign w:val="center"/>
          </w:tcPr>
          <w:p w14:paraId="2FA0A8B8" w14:textId="77777777" w:rsidR="009C2FDC" w:rsidRPr="00E3019C" w:rsidRDefault="009C2FDC" w:rsidP="008D5AC4">
            <w:pPr>
              <w:autoSpaceDE w:val="0"/>
              <w:autoSpaceDN w:val="0"/>
              <w:spacing w:afterLines="5" w:after="12" w:line="270" w:lineRule="exact"/>
              <w:rPr>
                <w:rFonts w:ascii="Meiryo UI" w:eastAsia="Meiryo UI" w:hAnsi="Meiryo UI" w:cs="Meiryo UI"/>
                <w:sz w:val="16"/>
                <w:szCs w:val="16"/>
              </w:rPr>
            </w:pPr>
            <w:r w:rsidRPr="00E3019C">
              <w:rPr>
                <w:rFonts w:ascii="Meiryo UI" w:eastAsia="Meiryo UI" w:hAnsi="Meiryo UI" w:cs="Meiryo UI" w:hint="eastAsia"/>
                <w:sz w:val="16"/>
                <w:szCs w:val="16"/>
              </w:rPr>
              <w:t>用途変更</w:t>
            </w:r>
          </w:p>
        </w:tc>
      </w:tr>
      <w:tr w:rsidR="009C2FDC" w:rsidRPr="005345A9" w14:paraId="155DF07A" w14:textId="77777777" w:rsidTr="00FE230D">
        <w:trPr>
          <w:trHeight w:val="300"/>
        </w:trPr>
        <w:tc>
          <w:tcPr>
            <w:tcW w:w="284" w:type="dxa"/>
            <w:tcBorders>
              <w:left w:val="single" w:sz="4" w:space="0" w:color="auto"/>
              <w:bottom w:val="single" w:sz="4" w:space="0" w:color="auto"/>
            </w:tcBorders>
            <w:vAlign w:val="center"/>
          </w:tcPr>
          <w:p w14:paraId="5174B5F8" w14:textId="77777777" w:rsidR="009C2FDC" w:rsidRPr="005345A9" w:rsidRDefault="009C2FDC" w:rsidP="008D5AC4">
            <w:pPr>
              <w:autoSpaceDE w:val="0"/>
              <w:autoSpaceDN w:val="0"/>
              <w:spacing w:afterLines="5" w:after="12" w:line="270" w:lineRule="exact"/>
              <w:rPr>
                <w:rFonts w:ascii="Meiryo UI" w:eastAsia="Meiryo UI" w:hAnsi="Meiryo UI" w:cs="Meiryo UI"/>
                <w:sz w:val="16"/>
                <w:szCs w:val="16"/>
              </w:rPr>
            </w:pPr>
          </w:p>
        </w:tc>
        <w:tc>
          <w:tcPr>
            <w:tcW w:w="6095" w:type="dxa"/>
            <w:gridSpan w:val="4"/>
            <w:tcBorders>
              <w:bottom w:val="single" w:sz="4" w:space="0" w:color="auto"/>
              <w:right w:val="single" w:sz="4" w:space="0" w:color="auto"/>
            </w:tcBorders>
            <w:vAlign w:val="center"/>
          </w:tcPr>
          <w:p w14:paraId="0575DAF7" w14:textId="72AC09CC" w:rsidR="009C2FDC" w:rsidRPr="00E3019C" w:rsidRDefault="000E73C8" w:rsidP="008D5AC4">
            <w:pPr>
              <w:autoSpaceDE w:val="0"/>
              <w:autoSpaceDN w:val="0"/>
              <w:spacing w:afterLines="5" w:after="12" w:line="270" w:lineRule="exact"/>
              <w:rPr>
                <w:rFonts w:ascii="Meiryo UI" w:eastAsia="Meiryo UI" w:hAnsi="Meiryo UI" w:cs="Meiryo UI"/>
                <w:sz w:val="16"/>
                <w:szCs w:val="16"/>
              </w:rPr>
            </w:pPr>
            <w:r w:rsidRPr="00B81972">
              <w:rPr>
                <w:rFonts w:ascii="Meiryo UI" w:eastAsia="Meiryo UI" w:hAnsi="Meiryo UI" w:cs="Meiryo UI" w:hint="eastAsia"/>
                <w:sz w:val="16"/>
                <w:szCs w:val="16"/>
              </w:rPr>
              <w:t>改修</w:t>
            </w:r>
            <w:r w:rsidR="009C2FDC" w:rsidRPr="00B81972">
              <w:rPr>
                <w:rFonts w:ascii="Meiryo UI" w:eastAsia="Meiryo UI" w:hAnsi="Meiryo UI" w:cs="Meiryo UI" w:hint="eastAsia"/>
                <w:sz w:val="16"/>
                <w:szCs w:val="16"/>
              </w:rPr>
              <w:t>工</w:t>
            </w:r>
            <w:r w:rsidR="009C2FDC" w:rsidRPr="00E3019C">
              <w:rPr>
                <w:rFonts w:ascii="Meiryo UI" w:eastAsia="Meiryo UI" w:hAnsi="Meiryo UI" w:cs="Meiryo UI" w:hint="eastAsia"/>
                <w:sz w:val="16"/>
                <w:szCs w:val="16"/>
              </w:rPr>
              <w:t>事が完了した年度から新たな用途の残存耐用年数を適用のうえ償却</w:t>
            </w:r>
          </w:p>
        </w:tc>
      </w:tr>
    </w:tbl>
    <w:p w14:paraId="4FDF3B61" w14:textId="77777777" w:rsidR="00981B57" w:rsidRDefault="00981B57" w:rsidP="00835C3E">
      <w:pPr>
        <w:autoSpaceDE w:val="0"/>
        <w:autoSpaceDN w:val="0"/>
        <w:spacing w:line="300" w:lineRule="atLeast"/>
        <w:outlineLvl w:val="0"/>
        <w:rPr>
          <w:rFonts w:ascii="Meiryo UI" w:eastAsia="Meiryo UI" w:hAnsi="Meiryo UI" w:cs="Meiryo UI"/>
        </w:rPr>
      </w:pPr>
    </w:p>
    <w:p w14:paraId="41F5E7E2" w14:textId="77777777" w:rsidR="00981B57" w:rsidRDefault="00981B57">
      <w:pPr>
        <w:widowControl/>
        <w:jc w:val="left"/>
        <w:rPr>
          <w:rFonts w:ascii="Meiryo UI" w:eastAsia="Meiryo UI" w:hAnsi="Meiryo UI" w:cs="Meiryo UI"/>
        </w:rPr>
      </w:pPr>
      <w:r>
        <w:rPr>
          <w:rFonts w:ascii="Meiryo UI" w:eastAsia="Meiryo UI" w:hAnsi="Meiryo UI" w:cs="Meiryo UI"/>
        </w:rPr>
        <w:br w:type="page"/>
      </w:r>
    </w:p>
    <w:p w14:paraId="11CD954F" w14:textId="77777777" w:rsidR="00FE5CFD" w:rsidRPr="005345A9" w:rsidRDefault="00361EDB" w:rsidP="00835C3E">
      <w:pPr>
        <w:autoSpaceDE w:val="0"/>
        <w:autoSpaceDN w:val="0"/>
        <w:spacing w:line="300" w:lineRule="atLeast"/>
        <w:outlineLvl w:val="0"/>
        <w:rPr>
          <w:rFonts w:ascii="Meiryo UI" w:eastAsia="Meiryo UI" w:hAnsi="Meiryo UI" w:cs="Meiryo UI"/>
        </w:rPr>
      </w:pPr>
      <w:r w:rsidRPr="005345A9">
        <w:rPr>
          <w:rFonts w:ascii="Meiryo UI" w:eastAsia="Meiryo UI" w:hAnsi="Meiryo UI" w:cs="Meiryo UI" w:hint="eastAsia"/>
        </w:rPr>
        <w:lastRenderedPageBreak/>
        <w:t>【</w:t>
      </w:r>
      <w:r w:rsidR="008F0874">
        <w:rPr>
          <w:rFonts w:ascii="Meiryo UI" w:eastAsia="Meiryo UI" w:hAnsi="Meiryo UI" w:cs="Meiryo UI" w:hint="eastAsia"/>
        </w:rPr>
        <w:t>2</w:t>
      </w:r>
      <w:r w:rsidRPr="005345A9">
        <w:rPr>
          <w:rFonts w:ascii="Meiryo UI" w:eastAsia="Meiryo UI" w:hAnsi="Meiryo UI" w:cs="Meiryo UI" w:hint="eastAsia"/>
        </w:rPr>
        <w:t>】　土地建物既所有の場合の減価償却費の算定</w:t>
      </w:r>
    </w:p>
    <w:p w14:paraId="16E5A0C3" w14:textId="77777777" w:rsidR="00130D46" w:rsidRPr="005345A9" w:rsidRDefault="008F0874" w:rsidP="005345A9">
      <w:pPr>
        <w:autoSpaceDE w:val="0"/>
        <w:autoSpaceDN w:val="0"/>
        <w:spacing w:line="300" w:lineRule="atLeast"/>
        <w:ind w:firstLineChars="180" w:firstLine="360"/>
        <w:outlineLvl w:val="0"/>
        <w:rPr>
          <w:rFonts w:ascii="Meiryo UI" w:eastAsia="Meiryo UI" w:hAnsi="Meiryo UI" w:cs="Meiryo UI"/>
        </w:rPr>
      </w:pPr>
      <w:r>
        <w:rPr>
          <w:rFonts w:ascii="Meiryo UI" w:eastAsia="Meiryo UI" w:hAnsi="Meiryo UI" w:cs="Meiryo UI" w:hint="eastAsia"/>
        </w:rPr>
        <w:t>A</w:t>
      </w:r>
      <w:r w:rsidR="00456DE6" w:rsidRPr="005345A9">
        <w:rPr>
          <w:rFonts w:ascii="Meiryo UI" w:eastAsia="Meiryo UI" w:hAnsi="Meiryo UI" w:cs="Meiryo UI" w:hint="eastAsia"/>
        </w:rPr>
        <w:t>）</w:t>
      </w:r>
      <w:r w:rsidR="00FE5CFD" w:rsidRPr="005345A9">
        <w:rPr>
          <w:rFonts w:ascii="Meiryo UI" w:eastAsia="Meiryo UI" w:hAnsi="Meiryo UI" w:cs="Meiryo UI" w:hint="eastAsia"/>
        </w:rPr>
        <w:t>従前</w:t>
      </w:r>
      <w:r w:rsidR="00130D46" w:rsidRPr="005345A9">
        <w:rPr>
          <w:rFonts w:ascii="Meiryo UI" w:eastAsia="Meiryo UI" w:hAnsi="Meiryo UI" w:cs="Meiryo UI" w:hint="eastAsia"/>
        </w:rPr>
        <w:t>建物</w:t>
      </w:r>
    </w:p>
    <w:p w14:paraId="02552100" w14:textId="77777777" w:rsidR="00034D2E" w:rsidRPr="005345A9" w:rsidRDefault="00034D2E"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現に採用されている償却方法により、償却を継続します。</w:t>
      </w:r>
    </w:p>
    <w:p w14:paraId="16DFAD68" w14:textId="77777777" w:rsidR="00B06B93" w:rsidRPr="005345A9" w:rsidRDefault="00E077B2" w:rsidP="005345A9">
      <w:pPr>
        <w:pStyle w:val="3"/>
        <w:autoSpaceDE w:val="0"/>
        <w:autoSpaceDN w:val="0"/>
        <w:spacing w:line="300" w:lineRule="atLeast"/>
        <w:ind w:leftChars="540" w:left="1080" w:firstLine="0"/>
        <w:rPr>
          <w:rFonts w:ascii="Meiryo UI" w:eastAsia="Meiryo UI" w:hAnsi="Meiryo UI" w:cs="Meiryo UI"/>
        </w:rPr>
      </w:pPr>
      <w:r w:rsidRPr="001D1521">
        <w:rPr>
          <w:rFonts w:ascii="Meiryo UI" w:eastAsia="Meiryo UI" w:hAnsi="Meiryo UI" w:cs="Meiryo UI"/>
        </w:rPr>
        <w:t>1998</w:t>
      </w:r>
      <w:r w:rsidR="005345A9" w:rsidRPr="001D1521">
        <w:rPr>
          <w:rFonts w:ascii="Meiryo UI" w:eastAsia="Meiryo UI" w:hAnsi="Meiryo UI" w:cs="Meiryo UI" w:hint="eastAsia"/>
        </w:rPr>
        <w:t>年3月31</w:t>
      </w:r>
      <w:r w:rsidR="00B06B93" w:rsidRPr="001D1521">
        <w:rPr>
          <w:rFonts w:ascii="Meiryo UI" w:eastAsia="Meiryo UI" w:hAnsi="Meiryo UI" w:cs="Meiryo UI" w:hint="eastAsia"/>
        </w:rPr>
        <w:t>日までに取得した建物</w:t>
      </w:r>
      <w:r w:rsidRPr="001D1521">
        <w:rPr>
          <w:rFonts w:ascii="Meiryo UI" w:eastAsia="Meiryo UI" w:hAnsi="Meiryo UI" w:cs="Meiryo UI" w:hint="eastAsia"/>
        </w:rPr>
        <w:t>は旧定額法、もしくは旧定率法により、1998</w:t>
      </w:r>
      <w:r w:rsidR="005345A9" w:rsidRPr="001D1521">
        <w:rPr>
          <w:rFonts w:ascii="Meiryo UI" w:eastAsia="Meiryo UI" w:hAnsi="Meiryo UI" w:cs="Meiryo UI" w:hint="eastAsia"/>
        </w:rPr>
        <w:t>年4月1</w:t>
      </w:r>
      <w:r w:rsidR="00130D46" w:rsidRPr="001D1521">
        <w:rPr>
          <w:rFonts w:ascii="Meiryo UI" w:eastAsia="Meiryo UI" w:hAnsi="Meiryo UI" w:cs="Meiryo UI" w:hint="eastAsia"/>
        </w:rPr>
        <w:t>日</w:t>
      </w:r>
      <w:r w:rsidR="00420D99" w:rsidRPr="001D1521">
        <w:rPr>
          <w:rFonts w:ascii="Meiryo UI" w:eastAsia="Meiryo UI" w:hAnsi="Meiryo UI" w:cs="Meiryo UI" w:hint="eastAsia"/>
        </w:rPr>
        <w:t>以降</w:t>
      </w:r>
      <w:r w:rsidRPr="001D1521">
        <w:rPr>
          <w:rFonts w:ascii="Meiryo UI" w:eastAsia="Meiryo UI" w:hAnsi="Meiryo UI" w:cs="Meiryo UI" w:hint="eastAsia"/>
        </w:rPr>
        <w:t>2007</w:t>
      </w:r>
      <w:r w:rsidR="005345A9" w:rsidRPr="001D1521">
        <w:rPr>
          <w:rFonts w:ascii="Meiryo UI" w:eastAsia="Meiryo UI" w:hAnsi="Meiryo UI" w:cs="Meiryo UI" w:hint="eastAsia"/>
        </w:rPr>
        <w:t>年3月31</w:t>
      </w:r>
      <w:r w:rsidR="00361EDB" w:rsidRPr="001D1521">
        <w:rPr>
          <w:rFonts w:ascii="Meiryo UI" w:eastAsia="Meiryo UI" w:hAnsi="Meiryo UI" w:cs="Meiryo UI" w:hint="eastAsia"/>
        </w:rPr>
        <w:t>日まで</w:t>
      </w:r>
      <w:r w:rsidR="00130D46" w:rsidRPr="001D1521">
        <w:rPr>
          <w:rFonts w:ascii="Meiryo UI" w:eastAsia="Meiryo UI" w:hAnsi="Meiryo UI" w:cs="Meiryo UI" w:hint="eastAsia"/>
        </w:rPr>
        <w:t>に取得した建物は旧定額法により、</w:t>
      </w:r>
      <w:r w:rsidRPr="001D1521">
        <w:rPr>
          <w:rFonts w:ascii="Meiryo UI" w:eastAsia="Meiryo UI" w:hAnsi="Meiryo UI" w:cs="Meiryo UI" w:hint="eastAsia"/>
        </w:rPr>
        <w:t>2007</w:t>
      </w:r>
      <w:r w:rsidR="005345A9" w:rsidRPr="001D1521">
        <w:rPr>
          <w:rFonts w:ascii="Meiryo UI" w:eastAsia="Meiryo UI" w:hAnsi="Meiryo UI" w:cs="Meiryo UI" w:hint="eastAsia"/>
        </w:rPr>
        <w:t>年4月1</w:t>
      </w:r>
      <w:r w:rsidR="00130D46" w:rsidRPr="001D1521">
        <w:rPr>
          <w:rFonts w:ascii="Meiryo UI" w:eastAsia="Meiryo UI" w:hAnsi="Meiryo UI" w:cs="Meiryo UI" w:hint="eastAsia"/>
        </w:rPr>
        <w:t>日</w:t>
      </w:r>
      <w:r w:rsidR="00420D99" w:rsidRPr="001D1521">
        <w:rPr>
          <w:rFonts w:ascii="Meiryo UI" w:eastAsia="Meiryo UI" w:hAnsi="Meiryo UI" w:cs="Meiryo UI" w:hint="eastAsia"/>
        </w:rPr>
        <w:t>以降</w:t>
      </w:r>
      <w:r w:rsidR="00130D46" w:rsidRPr="001D1521">
        <w:rPr>
          <w:rFonts w:ascii="Meiryo UI" w:eastAsia="Meiryo UI" w:hAnsi="Meiryo UI" w:cs="Meiryo UI" w:hint="eastAsia"/>
        </w:rPr>
        <w:t>に取得した建物は</w:t>
      </w:r>
      <w:r w:rsidR="00130D46" w:rsidRPr="005345A9">
        <w:rPr>
          <w:rFonts w:ascii="Meiryo UI" w:eastAsia="Meiryo UI" w:hAnsi="Meiryo UI" w:cs="Meiryo UI" w:hint="eastAsia"/>
        </w:rPr>
        <w:t>定額法により償却します。</w:t>
      </w:r>
    </w:p>
    <w:p w14:paraId="1E0C2F4D" w14:textId="77777777" w:rsidR="00130D46" w:rsidRPr="005345A9" w:rsidRDefault="00CB6595"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ま</w:t>
      </w:r>
      <w:r w:rsidR="005345A9">
        <w:rPr>
          <w:rFonts w:ascii="Meiryo UI" w:eastAsia="Meiryo UI" w:hAnsi="Meiryo UI" w:cs="Meiryo UI" w:hint="eastAsia"/>
        </w:rPr>
        <w:t>た、旧定額法、もしくは旧定率法による償却の場合、償却可能限度額(</w:t>
      </w:r>
      <w:r w:rsidRPr="005345A9">
        <w:rPr>
          <w:rFonts w:ascii="Meiryo UI" w:eastAsia="Meiryo UI" w:hAnsi="Meiryo UI" w:cs="Meiryo UI" w:hint="eastAsia"/>
        </w:rPr>
        <w:t>取得価額の</w:t>
      </w:r>
      <w:r w:rsidR="005345A9">
        <w:rPr>
          <w:rFonts w:ascii="Meiryo UI" w:eastAsia="Meiryo UI" w:hAnsi="Meiryo UI" w:cs="Meiryo UI" w:hint="eastAsia"/>
        </w:rPr>
        <w:t>95</w:t>
      </w:r>
      <w:r w:rsidR="000D205E" w:rsidRPr="005345A9">
        <w:rPr>
          <w:rFonts w:ascii="Meiryo UI" w:eastAsia="Meiryo UI" w:hAnsi="Meiryo UI" w:cs="Meiryo UI" w:hint="eastAsia"/>
        </w:rPr>
        <w:t>％</w:t>
      </w:r>
      <w:r w:rsidR="005345A9">
        <w:rPr>
          <w:rFonts w:ascii="Meiryo UI" w:eastAsia="Meiryo UI" w:hAnsi="Meiryo UI" w:cs="Meiryo UI" w:hint="eastAsia"/>
        </w:rPr>
        <w:t>)まで償却した年度の翌年度</w:t>
      </w:r>
      <w:r w:rsidR="00420D99">
        <w:rPr>
          <w:rFonts w:ascii="Meiryo UI" w:eastAsia="Meiryo UI" w:hAnsi="Meiryo UI" w:cs="Meiryo UI" w:hint="eastAsia"/>
        </w:rPr>
        <w:t>以降</w:t>
      </w:r>
      <w:r w:rsidR="005345A9">
        <w:rPr>
          <w:rFonts w:ascii="Meiryo UI" w:eastAsia="Meiryo UI" w:hAnsi="Meiryo UI" w:cs="Meiryo UI" w:hint="eastAsia"/>
        </w:rPr>
        <w:t>5年間で1</w:t>
      </w:r>
      <w:r w:rsidRPr="005345A9">
        <w:rPr>
          <w:rFonts w:ascii="Meiryo UI" w:eastAsia="Meiryo UI" w:hAnsi="Meiryo UI" w:cs="Meiryo UI" w:hint="eastAsia"/>
        </w:rPr>
        <w:t>円まで均等償却します。</w:t>
      </w:r>
    </w:p>
    <w:p w14:paraId="547F5026" w14:textId="77777777" w:rsidR="00CB6595" w:rsidRPr="005345A9" w:rsidRDefault="00CB6595" w:rsidP="00835C3E">
      <w:pPr>
        <w:pStyle w:val="3"/>
        <w:autoSpaceDE w:val="0"/>
        <w:autoSpaceDN w:val="0"/>
        <w:spacing w:line="300" w:lineRule="atLeast"/>
        <w:ind w:leftChars="213" w:left="426" w:firstLineChars="56" w:firstLine="112"/>
        <w:rPr>
          <w:rFonts w:ascii="Meiryo UI" w:eastAsia="Meiryo UI" w:hAnsi="Meiryo UI" w:cs="Meiryo UI"/>
        </w:rPr>
      </w:pPr>
      <w:r w:rsidRPr="005345A9">
        <w:rPr>
          <w:rFonts w:ascii="Meiryo UI" w:eastAsia="Meiryo UI" w:hAnsi="Meiryo UI" w:cs="Meiryo UI" w:hint="eastAsia"/>
        </w:rPr>
        <w:t>□</w:t>
      </w:r>
      <w:r w:rsidR="00835C3E">
        <w:rPr>
          <w:rFonts w:ascii="Meiryo UI" w:eastAsia="Meiryo UI" w:hAnsi="Meiryo UI" w:cs="Meiryo UI" w:hint="eastAsia"/>
        </w:rPr>
        <w:t xml:space="preserve"> </w:t>
      </w:r>
      <w:r w:rsidRPr="005345A9">
        <w:rPr>
          <w:rFonts w:ascii="Meiryo UI" w:eastAsia="Meiryo UI" w:hAnsi="Meiryo UI" w:cs="Meiryo UI" w:hint="eastAsia"/>
        </w:rPr>
        <w:t>旧定額法</w:t>
      </w:r>
    </w:p>
    <w:p w14:paraId="33329DF8" w14:textId="77777777" w:rsidR="00CB6595" w:rsidRPr="005345A9" w:rsidRDefault="00CB6595"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減価償却費</w:t>
      </w:r>
    </w:p>
    <w:p w14:paraId="37E2F69B" w14:textId="77777777" w:rsidR="00CB6595" w:rsidRPr="005345A9" w:rsidRDefault="005345A9" w:rsidP="005345A9">
      <w:pPr>
        <w:pStyle w:val="3"/>
        <w:autoSpaceDE w:val="0"/>
        <w:autoSpaceDN w:val="0"/>
        <w:spacing w:line="300" w:lineRule="atLeast"/>
        <w:ind w:leftChars="540" w:left="1080" w:firstLine="0"/>
        <w:rPr>
          <w:rFonts w:ascii="Meiryo UI" w:eastAsia="Meiryo UI" w:hAnsi="Meiryo UI" w:cs="Meiryo UI"/>
        </w:rPr>
      </w:pPr>
      <w:r>
        <w:rPr>
          <w:rFonts w:ascii="Meiryo UI" w:eastAsia="Meiryo UI" w:hAnsi="Meiryo UI" w:cs="Meiryo UI" w:hint="eastAsia"/>
        </w:rPr>
        <w:t>＝</w:t>
      </w:r>
      <w:r w:rsidR="00ED7EC0">
        <w:rPr>
          <w:rFonts w:ascii="Meiryo UI" w:eastAsia="Meiryo UI" w:hAnsi="Meiryo UI" w:cs="Meiryo UI" w:hint="eastAsia"/>
        </w:rPr>
        <w:t xml:space="preserve"> </w:t>
      </w:r>
      <w:r>
        <w:rPr>
          <w:rFonts w:ascii="Meiryo UI" w:eastAsia="Meiryo UI" w:hAnsi="Meiryo UI" w:cs="Meiryo UI" w:hint="eastAsia"/>
        </w:rPr>
        <w:t>(</w:t>
      </w:r>
      <w:r w:rsidR="00CB6595" w:rsidRPr="005345A9">
        <w:rPr>
          <w:rFonts w:ascii="Meiryo UI" w:eastAsia="Meiryo UI" w:hAnsi="Meiryo UI" w:cs="Meiryo UI" w:hint="eastAsia"/>
        </w:rPr>
        <w:t>従前建物</w:t>
      </w:r>
      <w:bookmarkStart w:id="0" w:name="OLE_LINK1"/>
      <w:r w:rsidR="00CB6595" w:rsidRPr="005345A9">
        <w:rPr>
          <w:rFonts w:ascii="Meiryo UI" w:eastAsia="Meiryo UI" w:hAnsi="Meiryo UI" w:cs="Meiryo UI" w:hint="eastAsia"/>
          <w:b/>
        </w:rPr>
        <w:t>期首</w:t>
      </w:r>
      <w:bookmarkEnd w:id="0"/>
      <w:r>
        <w:rPr>
          <w:rFonts w:ascii="Meiryo UI" w:eastAsia="Meiryo UI" w:hAnsi="Meiryo UI" w:cs="Meiryo UI" w:hint="eastAsia"/>
        </w:rPr>
        <w:t>取得価額×非除却割合)×旧償却率×90</w:t>
      </w:r>
      <w:r w:rsidR="00CB6595" w:rsidRPr="005345A9">
        <w:rPr>
          <w:rFonts w:ascii="Meiryo UI" w:eastAsia="Meiryo UI" w:hAnsi="Meiryo UI" w:cs="Meiryo UI" w:hint="eastAsia"/>
        </w:rPr>
        <w:t>％</w:t>
      </w:r>
    </w:p>
    <w:p w14:paraId="191B650A" w14:textId="77777777" w:rsidR="00CB6595" w:rsidRPr="005345A9" w:rsidRDefault="005345A9" w:rsidP="00ED7EC0">
      <w:pPr>
        <w:pStyle w:val="3"/>
        <w:autoSpaceDE w:val="0"/>
        <w:autoSpaceDN w:val="0"/>
        <w:spacing w:line="300" w:lineRule="atLeast"/>
        <w:ind w:leftChars="540" w:left="1330" w:hangingChars="125" w:hanging="250"/>
        <w:rPr>
          <w:rFonts w:ascii="Meiryo UI" w:eastAsia="Meiryo UI" w:hAnsi="Meiryo UI" w:cs="Meiryo UI"/>
        </w:rPr>
      </w:pPr>
      <w:r>
        <w:rPr>
          <w:rFonts w:ascii="Meiryo UI" w:eastAsia="Meiryo UI" w:hAnsi="Meiryo UI" w:cs="Meiryo UI" w:hint="eastAsia"/>
        </w:rPr>
        <w:t>＊</w:t>
      </w:r>
      <w:r w:rsidR="00835C3E">
        <w:rPr>
          <w:rFonts w:ascii="Meiryo UI" w:eastAsia="Meiryo UI" w:hAnsi="Meiryo UI" w:cs="Meiryo UI" w:hint="eastAsia"/>
        </w:rPr>
        <w:tab/>
      </w:r>
      <w:r w:rsidR="00CB6595" w:rsidRPr="005345A9">
        <w:rPr>
          <w:rFonts w:ascii="Meiryo UI" w:eastAsia="Meiryo UI" w:hAnsi="Meiryo UI" w:cs="Meiryo UI" w:hint="eastAsia"/>
        </w:rPr>
        <w:t>従前建物</w:t>
      </w:r>
      <w:r w:rsidR="00CB6595" w:rsidRPr="005345A9">
        <w:rPr>
          <w:rFonts w:ascii="Meiryo UI" w:eastAsia="Meiryo UI" w:hAnsi="Meiryo UI" w:cs="Meiryo UI" w:hint="eastAsia"/>
          <w:b/>
        </w:rPr>
        <w:t>期首</w:t>
      </w:r>
      <w:r w:rsidR="00CB6595" w:rsidRPr="005345A9">
        <w:rPr>
          <w:rFonts w:ascii="Meiryo UI" w:eastAsia="Meiryo UI" w:hAnsi="Meiryo UI" w:cs="Meiryo UI" w:hint="eastAsia"/>
        </w:rPr>
        <w:t>取得価額とは、従前建物を取得した当時の価額のこと</w:t>
      </w:r>
    </w:p>
    <w:p w14:paraId="4AFFE41C" w14:textId="77777777" w:rsidR="00CB6595" w:rsidRPr="005345A9" w:rsidRDefault="00CB6595" w:rsidP="005345A9">
      <w:pPr>
        <w:pStyle w:val="3"/>
        <w:autoSpaceDE w:val="0"/>
        <w:autoSpaceDN w:val="0"/>
        <w:spacing w:line="300" w:lineRule="atLeast"/>
        <w:ind w:leftChars="270" w:left="1246" w:hangingChars="353" w:hanging="706"/>
        <w:rPr>
          <w:rFonts w:ascii="Meiryo UI" w:eastAsia="Meiryo UI" w:hAnsi="Meiryo UI" w:cs="Meiryo UI"/>
        </w:rPr>
      </w:pPr>
      <w:r w:rsidRPr="005345A9">
        <w:rPr>
          <w:rFonts w:ascii="Meiryo UI" w:eastAsia="Meiryo UI" w:hAnsi="Meiryo UI" w:cs="Meiryo UI" w:hint="eastAsia"/>
        </w:rPr>
        <w:t>□</w:t>
      </w:r>
      <w:r w:rsidR="00835C3E">
        <w:rPr>
          <w:rFonts w:ascii="Meiryo UI" w:eastAsia="Meiryo UI" w:hAnsi="Meiryo UI" w:cs="Meiryo UI" w:hint="eastAsia"/>
        </w:rPr>
        <w:t xml:space="preserve"> </w:t>
      </w:r>
      <w:r w:rsidRPr="005345A9">
        <w:rPr>
          <w:rFonts w:ascii="Meiryo UI" w:eastAsia="Meiryo UI" w:hAnsi="Meiryo UI" w:cs="Meiryo UI" w:hint="eastAsia"/>
        </w:rPr>
        <w:t>旧定率法</w:t>
      </w:r>
    </w:p>
    <w:p w14:paraId="55DED7D8" w14:textId="77777777" w:rsidR="00CB6595" w:rsidRPr="005345A9" w:rsidRDefault="00CB6595"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減価償却費</w:t>
      </w:r>
    </w:p>
    <w:p w14:paraId="610B52DB" w14:textId="77777777" w:rsidR="00CB6595" w:rsidRPr="005345A9" w:rsidRDefault="00CB6595" w:rsidP="00835C3E">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w:t>
      </w:r>
      <w:r w:rsidR="00ED7EC0">
        <w:rPr>
          <w:rFonts w:ascii="Meiryo UI" w:eastAsia="Meiryo UI" w:hAnsi="Meiryo UI" w:cs="Meiryo UI" w:hint="eastAsia"/>
        </w:rPr>
        <w:t xml:space="preserve"> </w:t>
      </w:r>
      <w:r w:rsidRPr="005345A9">
        <w:rPr>
          <w:rFonts w:ascii="Meiryo UI" w:eastAsia="Meiryo UI" w:hAnsi="Meiryo UI" w:cs="Meiryo UI" w:hint="eastAsia"/>
        </w:rPr>
        <w:t>従前建物残存価額×旧償却率</w:t>
      </w:r>
    </w:p>
    <w:p w14:paraId="0A769027" w14:textId="77777777" w:rsidR="00CB6595" w:rsidRPr="005345A9" w:rsidRDefault="00CB6595" w:rsidP="005345A9">
      <w:pPr>
        <w:pStyle w:val="3"/>
        <w:autoSpaceDE w:val="0"/>
        <w:autoSpaceDN w:val="0"/>
        <w:spacing w:line="300" w:lineRule="atLeast"/>
        <w:ind w:leftChars="270" w:left="1080" w:hangingChars="270" w:hanging="540"/>
        <w:rPr>
          <w:rFonts w:ascii="Meiryo UI" w:eastAsia="Meiryo UI" w:hAnsi="Meiryo UI" w:cs="Meiryo UI"/>
        </w:rPr>
      </w:pPr>
      <w:r w:rsidRPr="005345A9">
        <w:rPr>
          <w:rFonts w:ascii="Meiryo UI" w:eastAsia="Meiryo UI" w:hAnsi="Meiryo UI" w:cs="Meiryo UI" w:hint="eastAsia"/>
        </w:rPr>
        <w:t>□</w:t>
      </w:r>
      <w:r w:rsidR="00835C3E">
        <w:rPr>
          <w:rFonts w:ascii="Meiryo UI" w:eastAsia="Meiryo UI" w:hAnsi="Meiryo UI" w:cs="Meiryo UI" w:hint="eastAsia"/>
        </w:rPr>
        <w:t xml:space="preserve"> </w:t>
      </w:r>
      <w:r w:rsidRPr="005345A9">
        <w:rPr>
          <w:rFonts w:ascii="Meiryo UI" w:eastAsia="Meiryo UI" w:hAnsi="Meiryo UI" w:cs="Meiryo UI" w:hint="eastAsia"/>
        </w:rPr>
        <w:t>定額法</w:t>
      </w:r>
    </w:p>
    <w:p w14:paraId="0184CD90" w14:textId="77777777" w:rsidR="00CB6595" w:rsidRPr="005345A9" w:rsidRDefault="00CB6595"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減価償却費</w:t>
      </w:r>
    </w:p>
    <w:p w14:paraId="5ECEB2ED" w14:textId="77777777" w:rsidR="00CB6595" w:rsidRPr="005345A9" w:rsidRDefault="00835C3E" w:rsidP="005345A9">
      <w:pPr>
        <w:pStyle w:val="3"/>
        <w:autoSpaceDE w:val="0"/>
        <w:autoSpaceDN w:val="0"/>
        <w:spacing w:line="300" w:lineRule="atLeast"/>
        <w:ind w:leftChars="540" w:left="1080" w:firstLine="0"/>
        <w:rPr>
          <w:rFonts w:ascii="Meiryo UI" w:eastAsia="Meiryo UI" w:hAnsi="Meiryo UI" w:cs="Meiryo UI"/>
        </w:rPr>
      </w:pPr>
      <w:r>
        <w:rPr>
          <w:rFonts w:ascii="Meiryo UI" w:eastAsia="Meiryo UI" w:hAnsi="Meiryo UI" w:cs="Meiryo UI" w:hint="eastAsia"/>
        </w:rPr>
        <w:t>＝</w:t>
      </w:r>
      <w:r w:rsidR="00ED7EC0">
        <w:rPr>
          <w:rFonts w:ascii="Meiryo UI" w:eastAsia="Meiryo UI" w:hAnsi="Meiryo UI" w:cs="Meiryo UI" w:hint="eastAsia"/>
        </w:rPr>
        <w:t xml:space="preserve"> </w:t>
      </w:r>
      <w:r>
        <w:rPr>
          <w:rFonts w:ascii="Meiryo UI" w:eastAsia="Meiryo UI" w:hAnsi="Meiryo UI" w:cs="Meiryo UI" w:hint="eastAsia"/>
        </w:rPr>
        <w:t>(</w:t>
      </w:r>
      <w:r w:rsidR="00CB6595" w:rsidRPr="005345A9">
        <w:rPr>
          <w:rFonts w:ascii="Meiryo UI" w:eastAsia="Meiryo UI" w:hAnsi="Meiryo UI" w:cs="Meiryo UI" w:hint="eastAsia"/>
        </w:rPr>
        <w:t>従前建物</w:t>
      </w:r>
      <w:r w:rsidR="009A4A40" w:rsidRPr="005345A9">
        <w:rPr>
          <w:rFonts w:ascii="Meiryo UI" w:eastAsia="Meiryo UI" w:hAnsi="Meiryo UI" w:cs="Meiryo UI" w:hint="eastAsia"/>
          <w:b/>
        </w:rPr>
        <w:t>期首</w:t>
      </w:r>
      <w:r>
        <w:rPr>
          <w:rFonts w:ascii="Meiryo UI" w:eastAsia="Meiryo UI" w:hAnsi="Meiryo UI" w:cs="Meiryo UI" w:hint="eastAsia"/>
        </w:rPr>
        <w:t>取得価額×非除却割合)</w:t>
      </w:r>
      <w:r w:rsidR="00CB6595" w:rsidRPr="005345A9">
        <w:rPr>
          <w:rFonts w:ascii="Meiryo UI" w:eastAsia="Meiryo UI" w:hAnsi="Meiryo UI" w:cs="Meiryo UI" w:hint="eastAsia"/>
        </w:rPr>
        <w:t>×償却率</w:t>
      </w:r>
    </w:p>
    <w:p w14:paraId="3AB30EFB" w14:textId="77777777" w:rsidR="00CB6595" w:rsidRPr="005345A9" w:rsidRDefault="00CB6595" w:rsidP="005345A9">
      <w:pPr>
        <w:pStyle w:val="3"/>
        <w:autoSpaceDE w:val="0"/>
        <w:autoSpaceDN w:val="0"/>
        <w:spacing w:line="300" w:lineRule="atLeast"/>
        <w:ind w:leftChars="450" w:left="1080" w:hangingChars="90" w:hanging="180"/>
        <w:rPr>
          <w:rFonts w:ascii="Meiryo UI" w:eastAsia="Meiryo UI" w:hAnsi="Meiryo UI" w:cs="Meiryo UI"/>
        </w:rPr>
      </w:pPr>
    </w:p>
    <w:p w14:paraId="0252932C" w14:textId="77777777" w:rsidR="00130D46" w:rsidRPr="005345A9" w:rsidRDefault="008F0874" w:rsidP="005345A9">
      <w:pPr>
        <w:pStyle w:val="3"/>
        <w:autoSpaceDE w:val="0"/>
        <w:autoSpaceDN w:val="0"/>
        <w:spacing w:line="300" w:lineRule="atLeast"/>
        <w:ind w:firstLineChars="180" w:firstLine="360"/>
        <w:rPr>
          <w:rFonts w:ascii="Meiryo UI" w:eastAsia="Meiryo UI" w:hAnsi="Meiryo UI" w:cs="Meiryo UI"/>
        </w:rPr>
      </w:pPr>
      <w:r>
        <w:rPr>
          <w:rFonts w:ascii="Meiryo UI" w:eastAsia="Meiryo UI" w:hAnsi="Meiryo UI" w:cs="Meiryo UI" w:hint="eastAsia"/>
        </w:rPr>
        <w:t>B</w:t>
      </w:r>
      <w:r w:rsidR="00456DE6" w:rsidRPr="005345A9">
        <w:rPr>
          <w:rFonts w:ascii="Meiryo UI" w:eastAsia="Meiryo UI" w:hAnsi="Meiryo UI" w:cs="Meiryo UI" w:hint="eastAsia"/>
        </w:rPr>
        <w:t>）</w:t>
      </w:r>
      <w:r w:rsidR="00FE5CFD" w:rsidRPr="005345A9">
        <w:rPr>
          <w:rFonts w:ascii="Meiryo UI" w:eastAsia="Meiryo UI" w:hAnsi="Meiryo UI" w:cs="Meiryo UI" w:hint="eastAsia"/>
        </w:rPr>
        <w:t>従前</w:t>
      </w:r>
      <w:r w:rsidR="00130D46" w:rsidRPr="005345A9">
        <w:rPr>
          <w:rFonts w:ascii="Meiryo UI" w:eastAsia="Meiryo UI" w:hAnsi="Meiryo UI" w:cs="Meiryo UI" w:hint="eastAsia"/>
        </w:rPr>
        <w:t>建物</w:t>
      </w:r>
      <w:r w:rsidR="00803459" w:rsidRPr="005345A9">
        <w:rPr>
          <w:rFonts w:ascii="Meiryo UI" w:eastAsia="Meiryo UI" w:hAnsi="Meiryo UI" w:cs="Meiryo UI" w:hint="eastAsia"/>
        </w:rPr>
        <w:t>の</w:t>
      </w:r>
      <w:r w:rsidR="00130D46" w:rsidRPr="005345A9">
        <w:rPr>
          <w:rFonts w:ascii="Meiryo UI" w:eastAsia="Meiryo UI" w:hAnsi="Meiryo UI" w:cs="Meiryo UI" w:hint="eastAsia"/>
        </w:rPr>
        <w:t>附属設備</w:t>
      </w:r>
      <w:r w:rsidR="00803459" w:rsidRPr="005345A9">
        <w:rPr>
          <w:rFonts w:ascii="Meiryo UI" w:eastAsia="Meiryo UI" w:hAnsi="Meiryo UI" w:cs="Meiryo UI" w:hint="eastAsia"/>
        </w:rPr>
        <w:t>･外構</w:t>
      </w:r>
    </w:p>
    <w:p w14:paraId="34E4A63F" w14:textId="77777777" w:rsidR="00803459" w:rsidRPr="005345A9" w:rsidRDefault="00803459"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現に採用されている償却方法により、償却を継続します。</w:t>
      </w:r>
    </w:p>
    <w:p w14:paraId="42CA9F9F" w14:textId="77777777" w:rsidR="00803459" w:rsidRPr="005345A9" w:rsidRDefault="00AB4688" w:rsidP="005345A9">
      <w:pPr>
        <w:pStyle w:val="3"/>
        <w:autoSpaceDE w:val="0"/>
        <w:autoSpaceDN w:val="0"/>
        <w:spacing w:line="300" w:lineRule="atLeast"/>
        <w:ind w:leftChars="540" w:left="1080" w:firstLine="0"/>
        <w:rPr>
          <w:rFonts w:ascii="Meiryo UI" w:eastAsia="Meiryo UI" w:hAnsi="Meiryo UI" w:cs="Meiryo UI"/>
        </w:rPr>
      </w:pPr>
      <w:r w:rsidRPr="00256677">
        <w:rPr>
          <w:rFonts w:ascii="Meiryo UI" w:eastAsia="Meiryo UI" w:hAnsi="Meiryo UI" w:cs="Meiryo UI" w:hint="eastAsia"/>
        </w:rPr>
        <w:t>建物附属設備･外構については、</w:t>
      </w:r>
      <w:r w:rsidR="00E077B2" w:rsidRPr="001D1521">
        <w:rPr>
          <w:rFonts w:ascii="Meiryo UI" w:eastAsia="Meiryo UI" w:hAnsi="Meiryo UI" w:cs="Meiryo UI" w:hint="eastAsia"/>
        </w:rPr>
        <w:t>2007</w:t>
      </w:r>
      <w:r w:rsidR="00835C3E" w:rsidRPr="001D1521">
        <w:rPr>
          <w:rFonts w:ascii="Meiryo UI" w:eastAsia="Meiryo UI" w:hAnsi="Meiryo UI" w:cs="Meiryo UI" w:hint="eastAsia"/>
        </w:rPr>
        <w:t>年3月31</w:t>
      </w:r>
      <w:r w:rsidR="00803459" w:rsidRPr="001D1521">
        <w:rPr>
          <w:rFonts w:ascii="Meiryo UI" w:eastAsia="Meiryo UI" w:hAnsi="Meiryo UI" w:cs="Meiryo UI" w:hint="eastAsia"/>
        </w:rPr>
        <w:t>日までに取得し</w:t>
      </w:r>
      <w:r w:rsidRPr="001D1521">
        <w:rPr>
          <w:rFonts w:ascii="Meiryo UI" w:eastAsia="Meiryo UI" w:hAnsi="Meiryo UI" w:cs="Meiryo UI" w:hint="eastAsia"/>
        </w:rPr>
        <w:t>た場合は旧定額法</w:t>
      </w:r>
      <w:r w:rsidR="00E077B2" w:rsidRPr="001D1521">
        <w:rPr>
          <w:rFonts w:ascii="Meiryo UI" w:eastAsia="Meiryo UI" w:hAnsi="Meiryo UI" w:cs="Meiryo UI" w:hint="eastAsia"/>
        </w:rPr>
        <w:t>もしくは旧定率法により、2007</w:t>
      </w:r>
      <w:r w:rsidR="00835C3E" w:rsidRPr="001D1521">
        <w:rPr>
          <w:rFonts w:ascii="Meiryo UI" w:eastAsia="Meiryo UI" w:hAnsi="Meiryo UI" w:cs="Meiryo UI" w:hint="eastAsia"/>
        </w:rPr>
        <w:t>年4月1</w:t>
      </w:r>
      <w:r w:rsidR="00420D99" w:rsidRPr="001D1521">
        <w:rPr>
          <w:rFonts w:ascii="Meiryo UI" w:eastAsia="Meiryo UI" w:hAnsi="Meiryo UI" w:cs="Meiryo UI" w:hint="eastAsia"/>
        </w:rPr>
        <w:t>日以降</w:t>
      </w:r>
      <w:r w:rsidR="00E077B2" w:rsidRPr="001D1521">
        <w:rPr>
          <w:rFonts w:ascii="Meiryo UI" w:eastAsia="Meiryo UI" w:hAnsi="Meiryo UI" w:cs="Meiryo UI" w:hint="eastAsia"/>
        </w:rPr>
        <w:t>2016</w:t>
      </w:r>
      <w:r w:rsidRPr="001D1521">
        <w:rPr>
          <w:rFonts w:ascii="Meiryo UI" w:eastAsia="Meiryo UI" w:hAnsi="Meiryo UI" w:cs="Meiryo UI" w:hint="eastAsia"/>
        </w:rPr>
        <w:t>年3月31日</w:t>
      </w:r>
      <w:r w:rsidR="00420D99" w:rsidRPr="001D1521">
        <w:rPr>
          <w:rFonts w:ascii="Meiryo UI" w:eastAsia="Meiryo UI" w:hAnsi="Meiryo UI" w:cs="Meiryo UI" w:hint="eastAsia"/>
        </w:rPr>
        <w:t>まで</w:t>
      </w:r>
      <w:r w:rsidR="00803459" w:rsidRPr="001D1521">
        <w:rPr>
          <w:rFonts w:ascii="Meiryo UI" w:eastAsia="Meiryo UI" w:hAnsi="Meiryo UI" w:cs="Meiryo UI" w:hint="eastAsia"/>
        </w:rPr>
        <w:t>に取得した</w:t>
      </w:r>
      <w:r w:rsidRPr="001D1521">
        <w:rPr>
          <w:rFonts w:ascii="Meiryo UI" w:eastAsia="Meiryo UI" w:hAnsi="Meiryo UI" w:cs="Meiryo UI" w:hint="eastAsia"/>
        </w:rPr>
        <w:t>場合は定額法</w:t>
      </w:r>
      <w:r w:rsidR="00803459" w:rsidRPr="001D1521">
        <w:rPr>
          <w:rFonts w:ascii="Meiryo UI" w:eastAsia="Meiryo UI" w:hAnsi="Meiryo UI" w:cs="Meiryo UI" w:hint="eastAsia"/>
        </w:rPr>
        <w:t>もしくは定率法により</w:t>
      </w:r>
      <w:r w:rsidR="00E077B2" w:rsidRPr="001D1521">
        <w:rPr>
          <w:rFonts w:ascii="Meiryo UI" w:eastAsia="Meiryo UI" w:hAnsi="Meiryo UI" w:cs="Meiryo UI" w:hint="eastAsia"/>
        </w:rPr>
        <w:t>、2016</w:t>
      </w:r>
      <w:r w:rsidRPr="001D1521">
        <w:rPr>
          <w:rFonts w:ascii="Meiryo UI" w:eastAsia="Meiryo UI" w:hAnsi="Meiryo UI" w:cs="Meiryo UI" w:hint="eastAsia"/>
        </w:rPr>
        <w:t>年4</w:t>
      </w:r>
      <w:r w:rsidRPr="00256677">
        <w:rPr>
          <w:rFonts w:ascii="Meiryo UI" w:eastAsia="Meiryo UI" w:hAnsi="Meiryo UI" w:cs="Meiryo UI" w:hint="eastAsia"/>
        </w:rPr>
        <w:t>月1日</w:t>
      </w:r>
      <w:r w:rsidR="00420D99">
        <w:rPr>
          <w:rFonts w:ascii="Meiryo UI" w:eastAsia="Meiryo UI" w:hAnsi="Meiryo UI" w:cs="Meiryo UI" w:hint="eastAsia"/>
        </w:rPr>
        <w:t>以降</w:t>
      </w:r>
      <w:r w:rsidR="00EE44B7" w:rsidRPr="00256677">
        <w:rPr>
          <w:rFonts w:ascii="Meiryo UI" w:eastAsia="Meiryo UI" w:hAnsi="Meiryo UI" w:cs="Meiryo UI" w:hint="eastAsia"/>
        </w:rPr>
        <w:t>に取得した場合は定額法により、</w:t>
      </w:r>
      <w:r w:rsidR="00803459" w:rsidRPr="00256677">
        <w:rPr>
          <w:rFonts w:ascii="Meiryo UI" w:eastAsia="Meiryo UI" w:hAnsi="Meiryo UI" w:cs="Meiryo UI" w:hint="eastAsia"/>
        </w:rPr>
        <w:t>償却します。</w:t>
      </w:r>
    </w:p>
    <w:p w14:paraId="725A7458" w14:textId="77777777" w:rsidR="00803459" w:rsidRPr="005345A9" w:rsidRDefault="00803459"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ま</w:t>
      </w:r>
      <w:r w:rsidR="00835C3E">
        <w:rPr>
          <w:rFonts w:ascii="Meiryo UI" w:eastAsia="Meiryo UI" w:hAnsi="Meiryo UI" w:cs="Meiryo UI" w:hint="eastAsia"/>
        </w:rPr>
        <w:t>た、旧定額法、もしくは旧定率法による償却の場合、償却可能限度額(</w:t>
      </w:r>
      <w:r w:rsidRPr="005345A9">
        <w:rPr>
          <w:rFonts w:ascii="Meiryo UI" w:eastAsia="Meiryo UI" w:hAnsi="Meiryo UI" w:cs="Meiryo UI" w:hint="eastAsia"/>
        </w:rPr>
        <w:t>取得価額の</w:t>
      </w:r>
      <w:r w:rsidR="00835C3E">
        <w:rPr>
          <w:rFonts w:ascii="Meiryo UI" w:eastAsia="Meiryo UI" w:hAnsi="Meiryo UI" w:cs="Meiryo UI" w:hint="eastAsia"/>
        </w:rPr>
        <w:t>95</w:t>
      </w:r>
      <w:r w:rsidR="000D205E" w:rsidRPr="005345A9">
        <w:rPr>
          <w:rFonts w:ascii="Meiryo UI" w:eastAsia="Meiryo UI" w:hAnsi="Meiryo UI" w:cs="Meiryo UI" w:hint="eastAsia"/>
        </w:rPr>
        <w:t>％</w:t>
      </w:r>
      <w:r w:rsidR="00835C3E">
        <w:rPr>
          <w:rFonts w:ascii="Meiryo UI" w:eastAsia="Meiryo UI" w:hAnsi="Meiryo UI" w:cs="Meiryo UI" w:hint="eastAsia"/>
        </w:rPr>
        <w:t>)まで償却した年度の翌年度</w:t>
      </w:r>
      <w:r w:rsidR="00420D99">
        <w:rPr>
          <w:rFonts w:ascii="Meiryo UI" w:eastAsia="Meiryo UI" w:hAnsi="Meiryo UI" w:cs="Meiryo UI" w:hint="eastAsia"/>
        </w:rPr>
        <w:t>以降</w:t>
      </w:r>
      <w:r w:rsidR="00835C3E">
        <w:rPr>
          <w:rFonts w:ascii="Meiryo UI" w:eastAsia="Meiryo UI" w:hAnsi="Meiryo UI" w:cs="Meiryo UI" w:hint="eastAsia"/>
        </w:rPr>
        <w:t>5年間で1</w:t>
      </w:r>
      <w:r w:rsidRPr="005345A9">
        <w:rPr>
          <w:rFonts w:ascii="Meiryo UI" w:eastAsia="Meiryo UI" w:hAnsi="Meiryo UI" w:cs="Meiryo UI" w:hint="eastAsia"/>
        </w:rPr>
        <w:t>円まで均等償却します。</w:t>
      </w:r>
    </w:p>
    <w:p w14:paraId="132E4F27" w14:textId="77777777" w:rsidR="00803459" w:rsidRPr="005345A9" w:rsidRDefault="00803459" w:rsidP="005345A9">
      <w:pPr>
        <w:pStyle w:val="3"/>
        <w:autoSpaceDE w:val="0"/>
        <w:autoSpaceDN w:val="0"/>
        <w:spacing w:line="300" w:lineRule="atLeast"/>
        <w:ind w:leftChars="270" w:left="1080" w:hangingChars="270" w:hanging="540"/>
        <w:rPr>
          <w:rFonts w:ascii="Meiryo UI" w:eastAsia="Meiryo UI" w:hAnsi="Meiryo UI" w:cs="Meiryo UI"/>
        </w:rPr>
      </w:pPr>
      <w:r w:rsidRPr="005345A9">
        <w:rPr>
          <w:rFonts w:ascii="Meiryo UI" w:eastAsia="Meiryo UI" w:hAnsi="Meiryo UI" w:cs="Meiryo UI" w:hint="eastAsia"/>
        </w:rPr>
        <w:t>□</w:t>
      </w:r>
      <w:r w:rsidR="00835C3E">
        <w:rPr>
          <w:rFonts w:ascii="Meiryo UI" w:eastAsia="Meiryo UI" w:hAnsi="Meiryo UI" w:cs="Meiryo UI" w:hint="eastAsia"/>
        </w:rPr>
        <w:t xml:space="preserve"> </w:t>
      </w:r>
      <w:r w:rsidRPr="005345A9">
        <w:rPr>
          <w:rFonts w:ascii="Meiryo UI" w:eastAsia="Meiryo UI" w:hAnsi="Meiryo UI" w:cs="Meiryo UI" w:hint="eastAsia"/>
        </w:rPr>
        <w:t>旧定額法</w:t>
      </w:r>
    </w:p>
    <w:p w14:paraId="729F5651" w14:textId="77777777" w:rsidR="00803459" w:rsidRPr="005345A9" w:rsidRDefault="00803459"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減価償却費</w:t>
      </w:r>
    </w:p>
    <w:p w14:paraId="65BF68BF" w14:textId="77777777" w:rsidR="00803459" w:rsidRPr="005345A9" w:rsidRDefault="00835C3E" w:rsidP="005345A9">
      <w:pPr>
        <w:pStyle w:val="3"/>
        <w:autoSpaceDE w:val="0"/>
        <w:autoSpaceDN w:val="0"/>
        <w:spacing w:line="300" w:lineRule="atLeast"/>
        <w:ind w:leftChars="540" w:left="1080" w:firstLine="0"/>
        <w:rPr>
          <w:rFonts w:ascii="Meiryo UI" w:eastAsia="Meiryo UI" w:hAnsi="Meiryo UI" w:cs="Meiryo UI"/>
        </w:rPr>
      </w:pPr>
      <w:r>
        <w:rPr>
          <w:rFonts w:ascii="Meiryo UI" w:eastAsia="Meiryo UI" w:hAnsi="Meiryo UI" w:cs="Meiryo UI" w:hint="eastAsia"/>
        </w:rPr>
        <w:t>＝</w:t>
      </w:r>
      <w:r w:rsidR="00ED7EC0">
        <w:rPr>
          <w:rFonts w:ascii="Meiryo UI" w:eastAsia="Meiryo UI" w:hAnsi="Meiryo UI" w:cs="Meiryo UI" w:hint="eastAsia"/>
        </w:rPr>
        <w:t xml:space="preserve"> </w:t>
      </w:r>
      <w:r>
        <w:rPr>
          <w:rFonts w:ascii="Meiryo UI" w:eastAsia="Meiryo UI" w:hAnsi="Meiryo UI" w:cs="Meiryo UI" w:hint="eastAsia"/>
        </w:rPr>
        <w:t>(</w:t>
      </w:r>
      <w:r w:rsidR="00803459" w:rsidRPr="005345A9">
        <w:rPr>
          <w:rFonts w:ascii="Meiryo UI" w:eastAsia="Meiryo UI" w:hAnsi="Meiryo UI" w:cs="Meiryo UI" w:hint="eastAsia"/>
        </w:rPr>
        <w:t>従前建物の附属設備･外構</w:t>
      </w:r>
      <w:r w:rsidR="00803459" w:rsidRPr="005345A9">
        <w:rPr>
          <w:rFonts w:ascii="Meiryo UI" w:eastAsia="Meiryo UI" w:hAnsi="Meiryo UI" w:cs="Meiryo UI" w:hint="eastAsia"/>
          <w:b/>
        </w:rPr>
        <w:t>期首</w:t>
      </w:r>
      <w:r>
        <w:rPr>
          <w:rFonts w:ascii="Meiryo UI" w:eastAsia="Meiryo UI" w:hAnsi="Meiryo UI" w:cs="Meiryo UI" w:hint="eastAsia"/>
        </w:rPr>
        <w:t>取得価額×非除却割合)</w:t>
      </w:r>
    </w:p>
    <w:p w14:paraId="7B224305" w14:textId="77777777" w:rsidR="00803459" w:rsidRDefault="00835C3E" w:rsidP="00835C3E">
      <w:pPr>
        <w:pStyle w:val="3"/>
        <w:autoSpaceDE w:val="0"/>
        <w:autoSpaceDN w:val="0"/>
        <w:spacing w:line="300" w:lineRule="atLeast"/>
        <w:ind w:leftChars="540" w:left="1080" w:firstLineChars="13" w:firstLine="26"/>
        <w:rPr>
          <w:rFonts w:ascii="Meiryo UI" w:eastAsia="Meiryo UI" w:hAnsi="Meiryo UI" w:cs="Meiryo UI"/>
        </w:rPr>
      </w:pPr>
      <w:r>
        <w:rPr>
          <w:rFonts w:ascii="Meiryo UI" w:eastAsia="Meiryo UI" w:hAnsi="Meiryo UI" w:cs="Meiryo UI" w:hint="eastAsia"/>
        </w:rPr>
        <w:t>×</w:t>
      </w:r>
      <w:r w:rsidR="00ED7EC0">
        <w:rPr>
          <w:rFonts w:ascii="Meiryo UI" w:eastAsia="Meiryo UI" w:hAnsi="Meiryo UI" w:cs="Meiryo UI" w:hint="eastAsia"/>
        </w:rPr>
        <w:t xml:space="preserve"> </w:t>
      </w:r>
      <w:r>
        <w:rPr>
          <w:rFonts w:ascii="Meiryo UI" w:eastAsia="Meiryo UI" w:hAnsi="Meiryo UI" w:cs="Meiryo UI" w:hint="eastAsia"/>
        </w:rPr>
        <w:t>旧償却率×90</w:t>
      </w:r>
      <w:r w:rsidR="00803459" w:rsidRPr="005345A9">
        <w:rPr>
          <w:rFonts w:ascii="Meiryo UI" w:eastAsia="Meiryo UI" w:hAnsi="Meiryo UI" w:cs="Meiryo UI" w:hint="eastAsia"/>
        </w:rPr>
        <w:t>％</w:t>
      </w:r>
    </w:p>
    <w:p w14:paraId="6C721CA3" w14:textId="77777777" w:rsidR="00803459" w:rsidRPr="005345A9" w:rsidRDefault="00835C3E" w:rsidP="00ED7EC0">
      <w:pPr>
        <w:pStyle w:val="3"/>
        <w:autoSpaceDE w:val="0"/>
        <w:autoSpaceDN w:val="0"/>
        <w:spacing w:line="300" w:lineRule="atLeast"/>
        <w:ind w:leftChars="540" w:left="1330" w:hangingChars="125" w:hanging="250"/>
        <w:rPr>
          <w:rFonts w:ascii="Meiryo UI" w:eastAsia="Meiryo UI" w:hAnsi="Meiryo UI" w:cs="Meiryo UI"/>
        </w:rPr>
      </w:pPr>
      <w:r>
        <w:rPr>
          <w:rFonts w:ascii="Meiryo UI" w:eastAsia="Meiryo UI" w:hAnsi="Meiryo UI" w:cs="Meiryo UI" w:hint="eastAsia"/>
        </w:rPr>
        <w:lastRenderedPageBreak/>
        <w:t>＊</w:t>
      </w:r>
      <w:r w:rsidR="00F73589" w:rsidRPr="005345A9">
        <w:rPr>
          <w:rFonts w:ascii="Meiryo UI" w:eastAsia="Meiryo UI" w:hAnsi="Meiryo UI" w:cs="Meiryo UI" w:hint="eastAsia"/>
        </w:rPr>
        <w:tab/>
      </w:r>
      <w:r w:rsidR="00803459" w:rsidRPr="005345A9">
        <w:rPr>
          <w:rFonts w:ascii="Meiryo UI" w:eastAsia="Meiryo UI" w:hAnsi="Meiryo UI" w:cs="Meiryo UI" w:hint="eastAsia"/>
        </w:rPr>
        <w:t>従前建物の附属設備･外構</w:t>
      </w:r>
      <w:r w:rsidR="00803459" w:rsidRPr="005345A9">
        <w:rPr>
          <w:rFonts w:ascii="Meiryo UI" w:eastAsia="Meiryo UI" w:hAnsi="Meiryo UI" w:cs="Meiryo UI" w:hint="eastAsia"/>
          <w:b/>
        </w:rPr>
        <w:t>期首</w:t>
      </w:r>
      <w:r w:rsidR="00803459" w:rsidRPr="005345A9">
        <w:rPr>
          <w:rFonts w:ascii="Meiryo UI" w:eastAsia="Meiryo UI" w:hAnsi="Meiryo UI" w:cs="Meiryo UI" w:hint="eastAsia"/>
        </w:rPr>
        <w:t>取得価額とは、従前建物の附属設備･外構を取得した当時の価額のこと</w:t>
      </w:r>
    </w:p>
    <w:p w14:paraId="70C182F0" w14:textId="77777777" w:rsidR="00803459" w:rsidRPr="00E3019C" w:rsidRDefault="00803459" w:rsidP="005345A9">
      <w:pPr>
        <w:pStyle w:val="3"/>
        <w:autoSpaceDE w:val="0"/>
        <w:autoSpaceDN w:val="0"/>
        <w:spacing w:line="300" w:lineRule="atLeast"/>
        <w:ind w:leftChars="270" w:left="1246" w:hangingChars="353" w:hanging="706"/>
        <w:rPr>
          <w:rFonts w:ascii="Meiryo UI" w:eastAsia="Meiryo UI" w:hAnsi="Meiryo UI" w:cs="Meiryo UI"/>
        </w:rPr>
      </w:pPr>
      <w:r w:rsidRPr="00E3019C">
        <w:rPr>
          <w:rFonts w:ascii="Meiryo UI" w:eastAsia="Meiryo UI" w:hAnsi="Meiryo UI" w:cs="Meiryo UI" w:hint="eastAsia"/>
        </w:rPr>
        <w:t>□</w:t>
      </w:r>
      <w:r w:rsidR="00835C3E" w:rsidRPr="00E3019C">
        <w:rPr>
          <w:rFonts w:ascii="Meiryo UI" w:eastAsia="Meiryo UI" w:hAnsi="Meiryo UI" w:cs="Meiryo UI" w:hint="eastAsia"/>
        </w:rPr>
        <w:t xml:space="preserve"> </w:t>
      </w:r>
      <w:r w:rsidRPr="00E3019C">
        <w:rPr>
          <w:rFonts w:ascii="Meiryo UI" w:eastAsia="Meiryo UI" w:hAnsi="Meiryo UI" w:cs="Meiryo UI" w:hint="eastAsia"/>
        </w:rPr>
        <w:t>旧定率法</w:t>
      </w:r>
    </w:p>
    <w:p w14:paraId="4AC9166A" w14:textId="77777777" w:rsidR="00803459" w:rsidRPr="00E3019C" w:rsidRDefault="00803459"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減価償却費</w:t>
      </w:r>
    </w:p>
    <w:p w14:paraId="1F6DC9A2" w14:textId="77777777" w:rsidR="00803459" w:rsidRPr="00E3019C" w:rsidRDefault="00803459" w:rsidP="00835C3E">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w:t>
      </w:r>
      <w:r w:rsidR="00ED7EC0" w:rsidRPr="00E3019C">
        <w:rPr>
          <w:rFonts w:ascii="Meiryo UI" w:eastAsia="Meiryo UI" w:hAnsi="Meiryo UI" w:cs="Meiryo UI" w:hint="eastAsia"/>
        </w:rPr>
        <w:t xml:space="preserve"> </w:t>
      </w:r>
      <w:r w:rsidRPr="00E3019C">
        <w:rPr>
          <w:rFonts w:ascii="Meiryo UI" w:eastAsia="Meiryo UI" w:hAnsi="Meiryo UI" w:cs="Meiryo UI" w:hint="eastAsia"/>
        </w:rPr>
        <w:t>従前建物の附属設備･外構残存価額×旧償却率</w:t>
      </w:r>
    </w:p>
    <w:p w14:paraId="51DD1F9F" w14:textId="77777777" w:rsidR="00803459" w:rsidRPr="00E3019C" w:rsidRDefault="00803459" w:rsidP="005345A9">
      <w:pPr>
        <w:pStyle w:val="3"/>
        <w:autoSpaceDE w:val="0"/>
        <w:autoSpaceDN w:val="0"/>
        <w:spacing w:line="300" w:lineRule="atLeast"/>
        <w:ind w:leftChars="270" w:left="1080" w:hangingChars="270" w:hanging="540"/>
        <w:rPr>
          <w:rFonts w:ascii="Meiryo UI" w:eastAsia="Meiryo UI" w:hAnsi="Meiryo UI" w:cs="Meiryo UI"/>
        </w:rPr>
      </w:pPr>
      <w:r w:rsidRPr="00E3019C">
        <w:rPr>
          <w:rFonts w:ascii="Meiryo UI" w:eastAsia="Meiryo UI" w:hAnsi="Meiryo UI" w:cs="Meiryo UI" w:hint="eastAsia"/>
        </w:rPr>
        <w:t>□</w:t>
      </w:r>
      <w:r w:rsidR="00835C3E" w:rsidRPr="00E3019C">
        <w:rPr>
          <w:rFonts w:ascii="Meiryo UI" w:eastAsia="Meiryo UI" w:hAnsi="Meiryo UI" w:cs="Meiryo UI" w:hint="eastAsia"/>
        </w:rPr>
        <w:t xml:space="preserve"> </w:t>
      </w:r>
      <w:r w:rsidRPr="00E3019C">
        <w:rPr>
          <w:rFonts w:ascii="Meiryo UI" w:eastAsia="Meiryo UI" w:hAnsi="Meiryo UI" w:cs="Meiryo UI" w:hint="eastAsia"/>
        </w:rPr>
        <w:t>定額法</w:t>
      </w:r>
    </w:p>
    <w:p w14:paraId="2B12F373" w14:textId="77777777" w:rsidR="00803459" w:rsidRPr="00E3019C" w:rsidRDefault="00803459"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減価償却費</w:t>
      </w:r>
    </w:p>
    <w:p w14:paraId="111250B5" w14:textId="77777777" w:rsidR="00130D46" w:rsidRPr="00E3019C" w:rsidRDefault="00835C3E"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w:t>
      </w:r>
      <w:r w:rsidR="00ED7EC0" w:rsidRPr="00E3019C">
        <w:rPr>
          <w:rFonts w:ascii="Meiryo UI" w:eastAsia="Meiryo UI" w:hAnsi="Meiryo UI" w:cs="Meiryo UI" w:hint="eastAsia"/>
        </w:rPr>
        <w:t xml:space="preserve"> </w:t>
      </w:r>
      <w:r w:rsidRPr="00E3019C">
        <w:rPr>
          <w:rFonts w:ascii="Meiryo UI" w:eastAsia="Meiryo UI" w:hAnsi="Meiryo UI" w:cs="Meiryo UI" w:hint="eastAsia"/>
        </w:rPr>
        <w:t>(</w:t>
      </w:r>
      <w:r w:rsidR="00803459" w:rsidRPr="00E3019C">
        <w:rPr>
          <w:rFonts w:ascii="Meiryo UI" w:eastAsia="Meiryo UI" w:hAnsi="Meiryo UI" w:cs="Meiryo UI" w:hint="eastAsia"/>
        </w:rPr>
        <w:t>従前建物の附属設備･外構</w:t>
      </w:r>
      <w:r w:rsidR="009A4A40" w:rsidRPr="00E3019C">
        <w:rPr>
          <w:rFonts w:ascii="Meiryo UI" w:eastAsia="Meiryo UI" w:hAnsi="Meiryo UI" w:cs="Meiryo UI" w:hint="eastAsia"/>
          <w:b/>
        </w:rPr>
        <w:t>期首</w:t>
      </w:r>
      <w:r w:rsidRPr="00E3019C">
        <w:rPr>
          <w:rFonts w:ascii="Meiryo UI" w:eastAsia="Meiryo UI" w:hAnsi="Meiryo UI" w:cs="Meiryo UI" w:hint="eastAsia"/>
        </w:rPr>
        <w:t>取得価額×非除却割合)</w:t>
      </w:r>
      <w:r w:rsidR="00803459" w:rsidRPr="00E3019C">
        <w:rPr>
          <w:rFonts w:ascii="Meiryo UI" w:eastAsia="Meiryo UI" w:hAnsi="Meiryo UI" w:cs="Meiryo UI" w:hint="eastAsia"/>
        </w:rPr>
        <w:t>×償却率</w:t>
      </w:r>
    </w:p>
    <w:p w14:paraId="06AEDFA3" w14:textId="77777777" w:rsidR="00CF08CE" w:rsidRPr="00E3019C" w:rsidRDefault="00CF08CE" w:rsidP="005345A9">
      <w:pPr>
        <w:pStyle w:val="3"/>
        <w:autoSpaceDE w:val="0"/>
        <w:autoSpaceDN w:val="0"/>
        <w:spacing w:line="300" w:lineRule="atLeast"/>
        <w:ind w:leftChars="270" w:left="1246" w:hangingChars="353" w:hanging="706"/>
        <w:rPr>
          <w:rFonts w:ascii="Meiryo UI" w:eastAsia="Meiryo UI" w:hAnsi="Meiryo UI" w:cs="Meiryo UI"/>
        </w:rPr>
      </w:pPr>
      <w:r w:rsidRPr="00E3019C">
        <w:rPr>
          <w:rFonts w:ascii="Meiryo UI" w:eastAsia="Meiryo UI" w:hAnsi="Meiryo UI" w:cs="Meiryo UI" w:hint="eastAsia"/>
        </w:rPr>
        <w:t>□</w:t>
      </w:r>
      <w:r w:rsidR="00835C3E" w:rsidRPr="00E3019C">
        <w:rPr>
          <w:rFonts w:ascii="Meiryo UI" w:eastAsia="Meiryo UI" w:hAnsi="Meiryo UI" w:cs="Meiryo UI" w:hint="eastAsia"/>
        </w:rPr>
        <w:t xml:space="preserve"> </w:t>
      </w:r>
      <w:r w:rsidRPr="00E3019C">
        <w:rPr>
          <w:rFonts w:ascii="Meiryo UI" w:eastAsia="Meiryo UI" w:hAnsi="Meiryo UI" w:cs="Meiryo UI" w:hint="eastAsia"/>
        </w:rPr>
        <w:t>定率法</w:t>
      </w:r>
    </w:p>
    <w:p w14:paraId="7DC6264F" w14:textId="77777777" w:rsidR="00CF08CE" w:rsidRPr="00E3019C" w:rsidRDefault="00CF08CE"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減価償却費</w:t>
      </w:r>
      <w:r w:rsidR="00835C3E" w:rsidRPr="00E3019C">
        <w:rPr>
          <w:rFonts w:ascii="Meiryo UI" w:eastAsia="Meiryo UI" w:hAnsi="Meiryo UI" w:cs="Meiryo UI" w:hint="eastAsia"/>
        </w:rPr>
        <w:t>(特定事業年度以前)</w:t>
      </w:r>
    </w:p>
    <w:p w14:paraId="35B8AA72" w14:textId="77777777" w:rsidR="00CF08CE" w:rsidRPr="00E3019C" w:rsidRDefault="00CF08CE"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w:t>
      </w:r>
      <w:r w:rsidR="00ED7EC0" w:rsidRPr="00E3019C">
        <w:rPr>
          <w:rFonts w:ascii="Meiryo UI" w:eastAsia="Meiryo UI" w:hAnsi="Meiryo UI" w:cs="Meiryo UI" w:hint="eastAsia"/>
        </w:rPr>
        <w:t xml:space="preserve"> </w:t>
      </w:r>
      <w:r w:rsidRPr="00E3019C">
        <w:rPr>
          <w:rFonts w:ascii="Meiryo UI" w:eastAsia="Meiryo UI" w:hAnsi="Meiryo UI" w:cs="Meiryo UI" w:hint="eastAsia"/>
        </w:rPr>
        <w:t>従前建物の附属設備･外構残存価額×償却率</w:t>
      </w:r>
    </w:p>
    <w:p w14:paraId="086FBA19" w14:textId="77777777" w:rsidR="00606E6F" w:rsidRPr="00E3019C" w:rsidRDefault="00835C3E"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減価償却費(特定事業年度以降)</w:t>
      </w:r>
    </w:p>
    <w:p w14:paraId="41430D06" w14:textId="77777777" w:rsidR="00606E6F" w:rsidRPr="00E3019C" w:rsidRDefault="00606E6F"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w:t>
      </w:r>
      <w:r w:rsidR="00ED7EC0" w:rsidRPr="00E3019C">
        <w:rPr>
          <w:rFonts w:ascii="Meiryo UI" w:eastAsia="Meiryo UI" w:hAnsi="Meiryo UI" w:cs="Meiryo UI" w:hint="eastAsia"/>
        </w:rPr>
        <w:t xml:space="preserve"> </w:t>
      </w:r>
      <w:r w:rsidRPr="00E3019C">
        <w:rPr>
          <w:rFonts w:ascii="Meiryo UI" w:eastAsia="Meiryo UI" w:hAnsi="Meiryo UI" w:cs="Meiryo UI" w:hint="eastAsia"/>
        </w:rPr>
        <w:t>特定事業年度における残存価額×改定償却率</w:t>
      </w:r>
    </w:p>
    <w:p w14:paraId="44578502" w14:textId="77777777" w:rsidR="00CF08CE" w:rsidRPr="00E3019C" w:rsidRDefault="00CF08CE" w:rsidP="005345A9">
      <w:pPr>
        <w:pStyle w:val="3"/>
        <w:autoSpaceDE w:val="0"/>
        <w:autoSpaceDN w:val="0"/>
        <w:spacing w:line="300" w:lineRule="atLeast"/>
        <w:ind w:leftChars="450" w:left="1080" w:hangingChars="90" w:hanging="180"/>
        <w:rPr>
          <w:rFonts w:ascii="Meiryo UI" w:eastAsia="Meiryo UI" w:hAnsi="Meiryo UI" w:cs="Meiryo UI"/>
        </w:rPr>
      </w:pPr>
    </w:p>
    <w:p w14:paraId="6C9671CB" w14:textId="4E521EA7" w:rsidR="00B06B93" w:rsidRPr="00E3019C" w:rsidRDefault="008F0874" w:rsidP="005345A9">
      <w:pPr>
        <w:pStyle w:val="3"/>
        <w:autoSpaceDE w:val="0"/>
        <w:autoSpaceDN w:val="0"/>
        <w:spacing w:line="300" w:lineRule="atLeast"/>
        <w:ind w:leftChars="180" w:left="1080" w:hangingChars="360" w:hanging="720"/>
        <w:rPr>
          <w:rFonts w:ascii="Meiryo UI" w:eastAsia="Meiryo UI" w:hAnsi="Meiryo UI" w:cs="Meiryo UI"/>
        </w:rPr>
      </w:pPr>
      <w:r w:rsidRPr="00E3019C">
        <w:rPr>
          <w:rFonts w:ascii="Meiryo UI" w:eastAsia="Meiryo UI" w:hAnsi="Meiryo UI" w:cs="Meiryo UI" w:hint="eastAsia"/>
        </w:rPr>
        <w:t>C</w:t>
      </w:r>
      <w:r w:rsidR="00456DE6" w:rsidRPr="00E3019C">
        <w:rPr>
          <w:rFonts w:ascii="Meiryo UI" w:eastAsia="Meiryo UI" w:hAnsi="Meiryo UI" w:cs="Meiryo UI" w:hint="eastAsia"/>
        </w:rPr>
        <w:t>）</w:t>
      </w:r>
      <w:r w:rsidR="00C34950" w:rsidRPr="00E3019C">
        <w:rPr>
          <w:rFonts w:ascii="Meiryo UI" w:eastAsia="Meiryo UI" w:hAnsi="Meiryo UI" w:cs="Meiryo UI" w:hint="eastAsia"/>
        </w:rPr>
        <w:t>改築</w:t>
      </w:r>
      <w:r w:rsidR="00B06B93" w:rsidRPr="00E3019C">
        <w:rPr>
          <w:rFonts w:ascii="Meiryo UI" w:eastAsia="Meiryo UI" w:hAnsi="Meiryo UI" w:cs="Meiryo UI" w:hint="eastAsia"/>
        </w:rPr>
        <w:t>建物、</w:t>
      </w:r>
      <w:r w:rsidR="00C34950" w:rsidRPr="00E3019C">
        <w:rPr>
          <w:rFonts w:ascii="Meiryo UI" w:eastAsia="Meiryo UI" w:hAnsi="Meiryo UI" w:cs="Meiryo UI" w:hint="eastAsia"/>
        </w:rPr>
        <w:t>改築</w:t>
      </w:r>
      <w:r w:rsidR="00B06B93" w:rsidRPr="00E3019C">
        <w:rPr>
          <w:rFonts w:ascii="Meiryo UI" w:eastAsia="Meiryo UI" w:hAnsi="Meiryo UI" w:cs="Meiryo UI" w:hint="eastAsia"/>
        </w:rPr>
        <w:t>建物</w:t>
      </w:r>
      <w:r w:rsidR="00B77DEB" w:rsidRPr="00E3019C">
        <w:rPr>
          <w:rFonts w:ascii="Meiryo UI" w:eastAsia="Meiryo UI" w:hAnsi="Meiryo UI" w:cs="Meiryo UI" w:hint="eastAsia"/>
        </w:rPr>
        <w:t>の</w:t>
      </w:r>
      <w:r w:rsidR="00B06B93" w:rsidRPr="00E3019C">
        <w:rPr>
          <w:rFonts w:ascii="Meiryo UI" w:eastAsia="Meiryo UI" w:hAnsi="Meiryo UI" w:cs="Meiryo UI" w:hint="eastAsia"/>
        </w:rPr>
        <w:t>附属設備</w:t>
      </w:r>
      <w:r w:rsidR="00B77DEB" w:rsidRPr="00E3019C">
        <w:rPr>
          <w:rFonts w:ascii="Meiryo UI" w:eastAsia="Meiryo UI" w:hAnsi="Meiryo UI" w:cs="Meiryo UI" w:hint="eastAsia"/>
        </w:rPr>
        <w:t>･外構</w:t>
      </w:r>
    </w:p>
    <w:p w14:paraId="6298714E" w14:textId="1AA7D989" w:rsidR="00B06B93" w:rsidRPr="00E3019C" w:rsidRDefault="0044116D"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コンバージョン</w:t>
      </w:r>
      <w:r w:rsidR="00A85C4D" w:rsidRPr="00E3019C">
        <w:rPr>
          <w:rFonts w:ascii="Meiryo UI" w:eastAsia="Meiryo UI" w:hAnsi="Meiryo UI" w:cs="Meiryo UI" w:hint="eastAsia"/>
        </w:rPr>
        <w:t>、リノベーション</w:t>
      </w:r>
      <w:r w:rsidRPr="00E3019C">
        <w:rPr>
          <w:rFonts w:ascii="Meiryo UI" w:eastAsia="Meiryo UI" w:hAnsi="Meiryo UI" w:cs="Meiryo UI" w:hint="eastAsia"/>
        </w:rPr>
        <w:t>における</w:t>
      </w:r>
      <w:r w:rsidR="00C34950" w:rsidRPr="00E3019C">
        <w:rPr>
          <w:rFonts w:ascii="Meiryo UI" w:eastAsia="Meiryo UI" w:hAnsi="Meiryo UI" w:cs="Meiryo UI" w:hint="eastAsia"/>
        </w:rPr>
        <w:t>改築</w:t>
      </w:r>
      <w:r w:rsidRPr="00E3019C">
        <w:rPr>
          <w:rFonts w:ascii="Meiryo UI" w:eastAsia="Meiryo UI" w:hAnsi="Meiryo UI" w:cs="Meiryo UI" w:hint="eastAsia"/>
        </w:rPr>
        <w:t>工事は資本的支出とみなされます。資本的支出は</w:t>
      </w:r>
      <w:r w:rsidR="00B06B93" w:rsidRPr="00E3019C">
        <w:rPr>
          <w:rFonts w:ascii="Meiryo UI" w:eastAsia="Meiryo UI" w:hAnsi="Meiryo UI" w:cs="Meiryo UI" w:hint="eastAsia"/>
        </w:rPr>
        <w:t>新たな</w:t>
      </w:r>
      <w:r w:rsidRPr="00E3019C">
        <w:rPr>
          <w:rFonts w:ascii="Meiryo UI" w:eastAsia="Meiryo UI" w:hAnsi="Meiryo UI" w:cs="Meiryo UI" w:hint="eastAsia"/>
        </w:rPr>
        <w:t>資産の取得</w:t>
      </w:r>
      <w:r w:rsidR="00FE5CFD" w:rsidRPr="00E3019C">
        <w:rPr>
          <w:rFonts w:ascii="Meiryo UI" w:eastAsia="Meiryo UI" w:hAnsi="Meiryo UI" w:cs="Meiryo UI" w:hint="eastAsia"/>
        </w:rPr>
        <w:t>とみなされ、その支出金額を固有の取得価額として、従前</w:t>
      </w:r>
      <w:r w:rsidR="00B06B93" w:rsidRPr="00E3019C">
        <w:rPr>
          <w:rFonts w:ascii="Meiryo UI" w:eastAsia="Meiryo UI" w:hAnsi="Meiryo UI" w:cs="Meiryo UI" w:hint="eastAsia"/>
        </w:rPr>
        <w:t>の建物や建物附属設備と種類、耐用年数を同じくする別個の資産として減価償却します。</w:t>
      </w:r>
    </w:p>
    <w:p w14:paraId="0D3FA138" w14:textId="77777777" w:rsidR="00A602AC" w:rsidRPr="00E3019C" w:rsidRDefault="00FE5CFD" w:rsidP="00835C3E">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つまり、従前</w:t>
      </w:r>
      <w:r w:rsidR="00034D2E" w:rsidRPr="00E3019C">
        <w:rPr>
          <w:rFonts w:ascii="Meiryo UI" w:eastAsia="Meiryo UI" w:hAnsi="Meiryo UI" w:cs="Meiryo UI" w:hint="eastAsia"/>
        </w:rPr>
        <w:t>資</w:t>
      </w:r>
      <w:r w:rsidR="00B77DEB" w:rsidRPr="00E3019C">
        <w:rPr>
          <w:rFonts w:ascii="Meiryo UI" w:eastAsia="Meiryo UI" w:hAnsi="Meiryo UI" w:cs="Meiryo UI" w:hint="eastAsia"/>
        </w:rPr>
        <w:t>産の償却方法が旧定額法</w:t>
      </w:r>
      <w:r w:rsidR="009A4A40" w:rsidRPr="00E3019C">
        <w:rPr>
          <w:rFonts w:ascii="Meiryo UI" w:eastAsia="Meiryo UI" w:hAnsi="Meiryo UI" w:cs="Meiryo UI" w:hint="eastAsia"/>
        </w:rPr>
        <w:t>、定額法</w:t>
      </w:r>
      <w:r w:rsidR="00B77DEB" w:rsidRPr="00E3019C">
        <w:rPr>
          <w:rFonts w:ascii="Meiryo UI" w:eastAsia="Meiryo UI" w:hAnsi="Meiryo UI" w:cs="Meiryo UI" w:hint="eastAsia"/>
        </w:rPr>
        <w:t>の場合は定額法により償却し、従前</w:t>
      </w:r>
      <w:r w:rsidR="00034D2E" w:rsidRPr="00E3019C">
        <w:rPr>
          <w:rFonts w:ascii="Meiryo UI" w:eastAsia="Meiryo UI" w:hAnsi="Meiryo UI" w:cs="Meiryo UI" w:hint="eastAsia"/>
        </w:rPr>
        <w:t>資産の償却方法が旧定率法</w:t>
      </w:r>
      <w:r w:rsidR="009A4A40" w:rsidRPr="00E3019C">
        <w:rPr>
          <w:rFonts w:ascii="Meiryo UI" w:eastAsia="Meiryo UI" w:hAnsi="Meiryo UI" w:cs="Meiryo UI" w:hint="eastAsia"/>
        </w:rPr>
        <w:t>、定率法</w:t>
      </w:r>
      <w:r w:rsidR="00034D2E" w:rsidRPr="00E3019C">
        <w:rPr>
          <w:rFonts w:ascii="Meiryo UI" w:eastAsia="Meiryo UI" w:hAnsi="Meiryo UI" w:cs="Meiryo UI" w:hint="eastAsia"/>
        </w:rPr>
        <w:t>の場合は定率法により償却します。</w:t>
      </w:r>
    </w:p>
    <w:p w14:paraId="5D1899B0" w14:textId="77777777" w:rsidR="00B77DEB" w:rsidRPr="00E3019C" w:rsidRDefault="00B77DEB" w:rsidP="005345A9">
      <w:pPr>
        <w:pStyle w:val="3"/>
        <w:autoSpaceDE w:val="0"/>
        <w:autoSpaceDN w:val="0"/>
        <w:spacing w:line="300" w:lineRule="atLeast"/>
        <w:ind w:leftChars="270" w:left="1080" w:hangingChars="270" w:hanging="540"/>
        <w:rPr>
          <w:rFonts w:ascii="Meiryo UI" w:eastAsia="Meiryo UI" w:hAnsi="Meiryo UI" w:cs="Meiryo UI"/>
        </w:rPr>
      </w:pPr>
      <w:r w:rsidRPr="00E3019C">
        <w:rPr>
          <w:rFonts w:ascii="Meiryo UI" w:eastAsia="Meiryo UI" w:hAnsi="Meiryo UI" w:cs="Meiryo UI" w:hint="eastAsia"/>
        </w:rPr>
        <w:t>□</w:t>
      </w:r>
      <w:r w:rsidR="00835C3E" w:rsidRPr="00E3019C">
        <w:rPr>
          <w:rFonts w:ascii="Meiryo UI" w:eastAsia="Meiryo UI" w:hAnsi="Meiryo UI" w:cs="Meiryo UI" w:hint="eastAsia"/>
        </w:rPr>
        <w:t xml:space="preserve"> </w:t>
      </w:r>
      <w:r w:rsidRPr="00E3019C">
        <w:rPr>
          <w:rFonts w:ascii="Meiryo UI" w:eastAsia="Meiryo UI" w:hAnsi="Meiryo UI" w:cs="Meiryo UI" w:hint="eastAsia"/>
        </w:rPr>
        <w:t>定額法</w:t>
      </w:r>
    </w:p>
    <w:p w14:paraId="13CCE58F" w14:textId="77777777" w:rsidR="00B77DEB" w:rsidRPr="00E3019C" w:rsidRDefault="00B77DEB"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減価償却費</w:t>
      </w:r>
    </w:p>
    <w:p w14:paraId="368F52A7" w14:textId="267B8074" w:rsidR="00B77DEB" w:rsidRPr="00E3019C" w:rsidRDefault="009A4A40"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w:t>
      </w:r>
      <w:r w:rsidR="008C37C7" w:rsidRPr="00E3019C">
        <w:rPr>
          <w:rFonts w:ascii="Meiryo UI" w:eastAsia="Meiryo UI" w:hAnsi="Meiryo UI" w:cs="Meiryo UI" w:hint="eastAsia"/>
        </w:rPr>
        <w:t xml:space="preserve"> </w:t>
      </w:r>
      <w:r w:rsidR="00C34950" w:rsidRPr="00E3019C">
        <w:rPr>
          <w:rFonts w:ascii="Meiryo UI" w:eastAsia="Meiryo UI" w:hAnsi="Meiryo UI" w:cs="Meiryo UI" w:hint="eastAsia"/>
        </w:rPr>
        <w:t>改築</w:t>
      </w:r>
      <w:r w:rsidR="00B77DEB" w:rsidRPr="00E3019C">
        <w:rPr>
          <w:rFonts w:ascii="Meiryo UI" w:eastAsia="Meiryo UI" w:hAnsi="Meiryo UI" w:cs="Meiryo UI" w:hint="eastAsia"/>
        </w:rPr>
        <w:t>資産取得価額×償却率</w:t>
      </w:r>
    </w:p>
    <w:p w14:paraId="336290E2" w14:textId="77777777" w:rsidR="00B77DEB" w:rsidRPr="00E3019C" w:rsidRDefault="00B77DEB" w:rsidP="005345A9">
      <w:pPr>
        <w:pStyle w:val="3"/>
        <w:autoSpaceDE w:val="0"/>
        <w:autoSpaceDN w:val="0"/>
        <w:spacing w:line="300" w:lineRule="atLeast"/>
        <w:ind w:leftChars="270" w:left="1246" w:hangingChars="353" w:hanging="706"/>
        <w:rPr>
          <w:rFonts w:ascii="Meiryo UI" w:eastAsia="Meiryo UI" w:hAnsi="Meiryo UI" w:cs="Meiryo UI"/>
        </w:rPr>
      </w:pPr>
      <w:r w:rsidRPr="00E3019C">
        <w:rPr>
          <w:rFonts w:ascii="Meiryo UI" w:eastAsia="Meiryo UI" w:hAnsi="Meiryo UI" w:cs="Meiryo UI" w:hint="eastAsia"/>
        </w:rPr>
        <w:t>□</w:t>
      </w:r>
      <w:r w:rsidR="00835C3E" w:rsidRPr="00E3019C">
        <w:rPr>
          <w:rFonts w:ascii="Meiryo UI" w:eastAsia="Meiryo UI" w:hAnsi="Meiryo UI" w:cs="Meiryo UI" w:hint="eastAsia"/>
        </w:rPr>
        <w:t xml:space="preserve"> </w:t>
      </w:r>
      <w:r w:rsidRPr="00E3019C">
        <w:rPr>
          <w:rFonts w:ascii="Meiryo UI" w:eastAsia="Meiryo UI" w:hAnsi="Meiryo UI" w:cs="Meiryo UI" w:hint="eastAsia"/>
        </w:rPr>
        <w:t>定率法</w:t>
      </w:r>
    </w:p>
    <w:p w14:paraId="675CFB20" w14:textId="77777777" w:rsidR="009A4A40" w:rsidRPr="00E3019C" w:rsidRDefault="00835C3E"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減価償却費(特定事業年度以前)</w:t>
      </w:r>
    </w:p>
    <w:p w14:paraId="751AF056" w14:textId="561CA138" w:rsidR="009A4A40" w:rsidRPr="00E3019C" w:rsidRDefault="009A4A40"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w:t>
      </w:r>
      <w:r w:rsidR="00ED7EC0" w:rsidRPr="00E3019C">
        <w:rPr>
          <w:rFonts w:ascii="Meiryo UI" w:eastAsia="Meiryo UI" w:hAnsi="Meiryo UI" w:cs="Meiryo UI" w:hint="eastAsia"/>
        </w:rPr>
        <w:t xml:space="preserve"> </w:t>
      </w:r>
      <w:r w:rsidR="00C34950" w:rsidRPr="00E3019C">
        <w:rPr>
          <w:rFonts w:ascii="Meiryo UI" w:eastAsia="Meiryo UI" w:hAnsi="Meiryo UI" w:cs="Meiryo UI" w:hint="eastAsia"/>
        </w:rPr>
        <w:t>改築</w:t>
      </w:r>
      <w:r w:rsidRPr="00E3019C">
        <w:rPr>
          <w:rFonts w:ascii="Meiryo UI" w:eastAsia="Meiryo UI" w:hAnsi="Meiryo UI" w:cs="Meiryo UI" w:hint="eastAsia"/>
        </w:rPr>
        <w:t>資産取得価額×償却率</w:t>
      </w:r>
    </w:p>
    <w:p w14:paraId="2582FACC" w14:textId="77777777" w:rsidR="009A4A40" w:rsidRPr="00E3019C" w:rsidRDefault="00835C3E"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減価償却費(特定事業年度以降)</w:t>
      </w:r>
    </w:p>
    <w:p w14:paraId="2CDC18C9" w14:textId="7614DA3A" w:rsidR="00B77DEB" w:rsidRPr="00E3019C" w:rsidRDefault="009A4A40"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w:t>
      </w:r>
      <w:r w:rsidR="00ED7EC0" w:rsidRPr="00E3019C">
        <w:rPr>
          <w:rFonts w:ascii="Meiryo UI" w:eastAsia="Meiryo UI" w:hAnsi="Meiryo UI" w:cs="Meiryo UI" w:hint="eastAsia"/>
        </w:rPr>
        <w:t xml:space="preserve"> </w:t>
      </w:r>
      <w:r w:rsidRPr="00E3019C">
        <w:rPr>
          <w:rFonts w:ascii="Meiryo UI" w:eastAsia="Meiryo UI" w:hAnsi="Meiryo UI" w:cs="Meiryo UI" w:hint="eastAsia"/>
        </w:rPr>
        <w:t>特定事業年度における</w:t>
      </w:r>
      <w:r w:rsidR="00C34950" w:rsidRPr="00E3019C">
        <w:rPr>
          <w:rFonts w:ascii="Meiryo UI" w:eastAsia="Meiryo UI" w:hAnsi="Meiryo UI" w:cs="Meiryo UI" w:hint="eastAsia"/>
        </w:rPr>
        <w:t>改築</w:t>
      </w:r>
      <w:r w:rsidRPr="00E3019C">
        <w:rPr>
          <w:rFonts w:ascii="Meiryo UI" w:eastAsia="Meiryo UI" w:hAnsi="Meiryo UI" w:cs="Meiryo UI" w:hint="eastAsia"/>
        </w:rPr>
        <w:t>資産残存価額×改定償却率</w:t>
      </w:r>
    </w:p>
    <w:p w14:paraId="12AFA519" w14:textId="77777777" w:rsidR="00B77DEB" w:rsidRPr="00E3019C" w:rsidRDefault="00B77DEB" w:rsidP="005345A9">
      <w:pPr>
        <w:pStyle w:val="3"/>
        <w:autoSpaceDE w:val="0"/>
        <w:autoSpaceDN w:val="0"/>
        <w:spacing w:line="300" w:lineRule="atLeast"/>
        <w:ind w:leftChars="450" w:left="1080" w:hangingChars="90" w:hanging="180"/>
        <w:rPr>
          <w:rFonts w:ascii="Meiryo UI" w:eastAsia="Meiryo UI" w:hAnsi="Meiryo UI" w:cs="Meiryo UI"/>
        </w:rPr>
      </w:pPr>
    </w:p>
    <w:p w14:paraId="775D6DE5" w14:textId="77777777" w:rsidR="00EE44B7" w:rsidRPr="00E3019C" w:rsidRDefault="00EE44B7">
      <w:pPr>
        <w:widowControl/>
        <w:jc w:val="left"/>
        <w:rPr>
          <w:rFonts w:ascii="Meiryo UI" w:eastAsia="Meiryo UI" w:hAnsi="Meiryo UI" w:cs="Meiryo UI"/>
        </w:rPr>
      </w:pPr>
      <w:r w:rsidRPr="00E3019C">
        <w:rPr>
          <w:rFonts w:ascii="Meiryo UI" w:eastAsia="Meiryo UI" w:hAnsi="Meiryo UI" w:cs="Meiryo UI"/>
        </w:rPr>
        <w:br w:type="page"/>
      </w:r>
    </w:p>
    <w:p w14:paraId="564DE4C6" w14:textId="77777777" w:rsidR="001D7F57" w:rsidRPr="00E3019C" w:rsidRDefault="001D7F57" w:rsidP="005345A9">
      <w:pPr>
        <w:autoSpaceDE w:val="0"/>
        <w:autoSpaceDN w:val="0"/>
        <w:spacing w:line="300" w:lineRule="atLeast"/>
        <w:outlineLvl w:val="0"/>
        <w:rPr>
          <w:rFonts w:ascii="Meiryo UI" w:eastAsia="Meiryo UI" w:hAnsi="Meiryo UI" w:cs="Meiryo UI"/>
        </w:rPr>
      </w:pPr>
      <w:r w:rsidRPr="00E3019C">
        <w:rPr>
          <w:rFonts w:ascii="Meiryo UI" w:eastAsia="Meiryo UI" w:hAnsi="Meiryo UI" w:cs="Meiryo UI" w:hint="eastAsia"/>
        </w:rPr>
        <w:lastRenderedPageBreak/>
        <w:t>【</w:t>
      </w:r>
      <w:r w:rsidR="008F0874" w:rsidRPr="00E3019C">
        <w:rPr>
          <w:rFonts w:ascii="Meiryo UI" w:eastAsia="Meiryo UI" w:hAnsi="Meiryo UI" w:cs="Meiryo UI" w:hint="eastAsia"/>
        </w:rPr>
        <w:t>3</w:t>
      </w:r>
      <w:r w:rsidRPr="00E3019C">
        <w:rPr>
          <w:rFonts w:ascii="Meiryo UI" w:eastAsia="Meiryo UI" w:hAnsi="Meiryo UI" w:cs="Meiryo UI" w:hint="eastAsia"/>
        </w:rPr>
        <w:t>】　土地建物新規取得の場合の減価償却費の算定</w:t>
      </w:r>
    </w:p>
    <w:p w14:paraId="054E6011" w14:textId="6BAC84E1" w:rsidR="00AB58D6" w:rsidRPr="00E3019C" w:rsidRDefault="001D7F57" w:rsidP="005345A9">
      <w:pPr>
        <w:autoSpaceDE w:val="0"/>
        <w:autoSpaceDN w:val="0"/>
        <w:spacing w:line="300" w:lineRule="atLeast"/>
        <w:ind w:leftChars="450" w:left="900"/>
        <w:rPr>
          <w:rFonts w:ascii="Meiryo UI" w:eastAsia="Meiryo UI" w:hAnsi="Meiryo UI" w:cs="Meiryo UI"/>
        </w:rPr>
      </w:pPr>
      <w:r w:rsidRPr="00E3019C">
        <w:rPr>
          <w:rFonts w:ascii="Meiryo UI" w:eastAsia="Meiryo UI" w:hAnsi="Meiryo UI" w:cs="Meiryo UI" w:hint="eastAsia"/>
        </w:rPr>
        <w:t>コンバージョン、リノ</w:t>
      </w:r>
      <w:r w:rsidR="009A4A40" w:rsidRPr="00E3019C">
        <w:rPr>
          <w:rFonts w:ascii="Meiryo UI" w:eastAsia="Meiryo UI" w:hAnsi="Meiryo UI" w:cs="Meiryo UI" w:hint="eastAsia"/>
        </w:rPr>
        <w:t>ベーションにおける</w:t>
      </w:r>
      <w:r w:rsidR="00C34950" w:rsidRPr="00E3019C">
        <w:rPr>
          <w:rFonts w:ascii="Meiryo UI" w:eastAsia="Meiryo UI" w:hAnsi="Meiryo UI" w:cs="Meiryo UI" w:hint="eastAsia"/>
        </w:rPr>
        <w:t>改築</w:t>
      </w:r>
      <w:r w:rsidR="009A4A40" w:rsidRPr="00E3019C">
        <w:rPr>
          <w:rFonts w:ascii="Meiryo UI" w:eastAsia="Meiryo UI" w:hAnsi="Meiryo UI" w:cs="Meiryo UI" w:hint="eastAsia"/>
        </w:rPr>
        <w:t>工事は資本的支出とみなされ、</w:t>
      </w:r>
      <w:r w:rsidR="00606E6F" w:rsidRPr="00E3019C">
        <w:rPr>
          <w:rFonts w:ascii="Meiryo UI" w:eastAsia="Meiryo UI" w:hAnsi="Meiryo UI" w:cs="Meiryo UI" w:hint="eastAsia"/>
        </w:rPr>
        <w:t>残存</w:t>
      </w:r>
      <w:r w:rsidR="00EE44B7" w:rsidRPr="00E3019C">
        <w:rPr>
          <w:rFonts w:ascii="Meiryo UI" w:eastAsia="Meiryo UI" w:hAnsi="Meiryo UI" w:cs="Meiryo UI" w:hint="eastAsia"/>
        </w:rPr>
        <w:t>耐用年数を算定のうえ、</w:t>
      </w:r>
      <w:r w:rsidR="00AB58D6" w:rsidRPr="00E3019C">
        <w:rPr>
          <w:rFonts w:ascii="Meiryo UI" w:eastAsia="Meiryo UI" w:hAnsi="Meiryo UI" w:cs="Meiryo UI" w:hint="eastAsia"/>
        </w:rPr>
        <w:t>定</w:t>
      </w:r>
      <w:r w:rsidR="006415D3" w:rsidRPr="00E3019C">
        <w:rPr>
          <w:rFonts w:ascii="Meiryo UI" w:eastAsia="Meiryo UI" w:hAnsi="Meiryo UI" w:cs="Meiryo UI" w:hint="eastAsia"/>
        </w:rPr>
        <w:t>額法により</w:t>
      </w:r>
      <w:r w:rsidR="00AB58D6" w:rsidRPr="00E3019C">
        <w:rPr>
          <w:rFonts w:ascii="Meiryo UI" w:eastAsia="Meiryo UI" w:hAnsi="Meiryo UI" w:cs="Meiryo UI" w:hint="eastAsia"/>
        </w:rPr>
        <w:t>償却します。</w:t>
      </w:r>
    </w:p>
    <w:p w14:paraId="2AC82160" w14:textId="4EC7E7E3" w:rsidR="00AB58D6" w:rsidRPr="00E3019C" w:rsidRDefault="00750054" w:rsidP="00835C3E">
      <w:pPr>
        <w:autoSpaceDE w:val="0"/>
        <w:autoSpaceDN w:val="0"/>
        <w:spacing w:line="300" w:lineRule="atLeast"/>
        <w:ind w:leftChars="450" w:left="900"/>
        <w:rPr>
          <w:rFonts w:ascii="Meiryo UI" w:eastAsia="Meiryo UI" w:hAnsi="Meiryo UI" w:cs="Meiryo UI"/>
        </w:rPr>
      </w:pPr>
      <w:r w:rsidRPr="00E3019C">
        <w:rPr>
          <w:rFonts w:ascii="Meiryo UI" w:eastAsia="Meiryo UI" w:hAnsi="Meiryo UI" w:cs="Meiryo UI" w:hint="eastAsia"/>
        </w:rPr>
        <w:t>なお、従前資産と</w:t>
      </w:r>
      <w:r w:rsidR="00C34950" w:rsidRPr="00E3019C">
        <w:rPr>
          <w:rFonts w:ascii="Meiryo UI" w:eastAsia="Meiryo UI" w:hAnsi="Meiryo UI" w:cs="Meiryo UI" w:hint="eastAsia"/>
        </w:rPr>
        <w:t>改築</w:t>
      </w:r>
      <w:r w:rsidRPr="00E3019C">
        <w:rPr>
          <w:rFonts w:ascii="Meiryo UI" w:eastAsia="Meiryo UI" w:hAnsi="Meiryo UI" w:cs="Meiryo UI" w:hint="eastAsia"/>
        </w:rPr>
        <w:t>資産は、種類、残存耐用年数を同じくする減価償却資産とします。</w:t>
      </w:r>
    </w:p>
    <w:p w14:paraId="5AB5385D" w14:textId="77777777" w:rsidR="008C37C7" w:rsidRPr="00E3019C" w:rsidRDefault="008C37C7" w:rsidP="00835C3E">
      <w:pPr>
        <w:autoSpaceDE w:val="0"/>
        <w:autoSpaceDN w:val="0"/>
        <w:spacing w:line="300" w:lineRule="atLeast"/>
        <w:ind w:leftChars="450" w:left="900"/>
        <w:rPr>
          <w:rFonts w:ascii="Meiryo UI" w:eastAsia="Meiryo UI" w:hAnsi="Meiryo UI" w:cs="Meiryo UI"/>
        </w:rPr>
      </w:pPr>
    </w:p>
    <w:p w14:paraId="7540357A" w14:textId="77777777" w:rsidR="001D7F57" w:rsidRPr="00E3019C" w:rsidRDefault="008F0874" w:rsidP="005345A9">
      <w:pPr>
        <w:pStyle w:val="3"/>
        <w:autoSpaceDE w:val="0"/>
        <w:autoSpaceDN w:val="0"/>
        <w:spacing w:line="300" w:lineRule="atLeast"/>
        <w:ind w:leftChars="180" w:left="1080" w:hangingChars="360" w:hanging="720"/>
        <w:rPr>
          <w:rFonts w:ascii="Meiryo UI" w:eastAsia="Meiryo UI" w:hAnsi="Meiryo UI" w:cs="Meiryo UI"/>
        </w:rPr>
      </w:pPr>
      <w:r w:rsidRPr="00E3019C">
        <w:rPr>
          <w:rFonts w:ascii="Meiryo UI" w:eastAsia="Meiryo UI" w:hAnsi="Meiryo UI" w:cs="Meiryo UI" w:hint="eastAsia"/>
        </w:rPr>
        <w:t>A</w:t>
      </w:r>
      <w:r w:rsidR="00456DE6" w:rsidRPr="00E3019C">
        <w:rPr>
          <w:rFonts w:ascii="Meiryo UI" w:eastAsia="Meiryo UI" w:hAnsi="Meiryo UI" w:cs="Meiryo UI" w:hint="eastAsia"/>
        </w:rPr>
        <w:t>）</w:t>
      </w:r>
      <w:r w:rsidR="00AB58D6" w:rsidRPr="00E3019C">
        <w:rPr>
          <w:rFonts w:ascii="Meiryo UI" w:eastAsia="Meiryo UI" w:hAnsi="Meiryo UI" w:cs="Meiryo UI" w:hint="eastAsia"/>
        </w:rPr>
        <w:t>既存建物、既存建物の附属設備･外構の耐用年数</w:t>
      </w:r>
    </w:p>
    <w:p w14:paraId="3B508687" w14:textId="77777777" w:rsidR="00AB58D6" w:rsidRPr="00E3019C" w:rsidRDefault="00AB58D6" w:rsidP="005345A9">
      <w:pPr>
        <w:pStyle w:val="3"/>
        <w:autoSpaceDE w:val="0"/>
        <w:autoSpaceDN w:val="0"/>
        <w:spacing w:line="300" w:lineRule="atLeast"/>
        <w:ind w:leftChars="450" w:left="1080" w:hangingChars="90" w:hanging="180"/>
        <w:rPr>
          <w:rFonts w:ascii="Meiryo UI" w:eastAsia="Meiryo UI" w:hAnsi="Meiryo UI" w:cs="Meiryo UI"/>
        </w:rPr>
      </w:pPr>
      <w:r w:rsidRPr="00E3019C">
        <w:rPr>
          <w:rFonts w:ascii="Meiryo UI" w:eastAsia="Meiryo UI" w:hAnsi="Meiryo UI" w:cs="Meiryo UI" w:hint="eastAsia"/>
        </w:rPr>
        <w:t>残存耐用年数は、小数点以下を切り捨てて求めます。</w:t>
      </w:r>
    </w:p>
    <w:p w14:paraId="1B45B09A" w14:textId="77777777" w:rsidR="00606E6F" w:rsidRPr="00E3019C" w:rsidRDefault="00606E6F" w:rsidP="005345A9">
      <w:pPr>
        <w:pStyle w:val="3"/>
        <w:autoSpaceDE w:val="0"/>
        <w:autoSpaceDN w:val="0"/>
        <w:spacing w:line="300" w:lineRule="atLeast"/>
        <w:ind w:leftChars="450" w:left="1080" w:hangingChars="90" w:hanging="180"/>
        <w:rPr>
          <w:rFonts w:ascii="Meiryo UI" w:eastAsia="Meiryo UI" w:hAnsi="Meiryo UI" w:cs="Meiryo UI"/>
        </w:rPr>
      </w:pPr>
      <w:r w:rsidRPr="00E3019C">
        <w:rPr>
          <w:rFonts w:ascii="Meiryo UI" w:eastAsia="Meiryo UI" w:hAnsi="Meiryo UI" w:cs="Meiryo UI" w:hint="eastAsia"/>
        </w:rPr>
        <w:t>償却率は残存耐用年数により定められています。</w:t>
      </w:r>
    </w:p>
    <w:p w14:paraId="5B94C954" w14:textId="37FD393E" w:rsidR="00AB58D6" w:rsidRPr="00E3019C" w:rsidRDefault="009A4A40" w:rsidP="00835C3E">
      <w:pPr>
        <w:pStyle w:val="3"/>
        <w:autoSpaceDE w:val="0"/>
        <w:autoSpaceDN w:val="0"/>
        <w:spacing w:line="300" w:lineRule="atLeast"/>
        <w:ind w:leftChars="450" w:left="1080" w:hangingChars="90" w:hanging="180"/>
        <w:rPr>
          <w:rFonts w:ascii="Meiryo UI" w:eastAsia="Meiryo UI" w:hAnsi="Meiryo UI" w:cs="Meiryo UI"/>
        </w:rPr>
      </w:pPr>
      <w:r w:rsidRPr="00E3019C">
        <w:rPr>
          <w:rFonts w:ascii="Meiryo UI" w:eastAsia="Meiryo UI" w:hAnsi="Meiryo UI" w:cs="Meiryo UI" w:hint="eastAsia"/>
        </w:rPr>
        <w:t>なお、従前資産に</w:t>
      </w:r>
      <w:r w:rsidR="00C34950" w:rsidRPr="00E3019C">
        <w:rPr>
          <w:rFonts w:ascii="Meiryo UI" w:eastAsia="Meiryo UI" w:hAnsi="Meiryo UI" w:cs="Meiryo UI" w:hint="eastAsia"/>
        </w:rPr>
        <w:t>改築</w:t>
      </w:r>
      <w:r w:rsidRPr="00E3019C">
        <w:rPr>
          <w:rFonts w:ascii="Meiryo UI" w:eastAsia="Meiryo UI" w:hAnsi="Meiryo UI" w:cs="Meiryo UI" w:hint="eastAsia"/>
        </w:rPr>
        <w:t>工事費は含まれません。</w:t>
      </w:r>
    </w:p>
    <w:p w14:paraId="75FC7CFF" w14:textId="2C2AED89" w:rsidR="00AB58D6" w:rsidRPr="00E3019C" w:rsidRDefault="008F0874" w:rsidP="005345A9">
      <w:pPr>
        <w:pStyle w:val="3"/>
        <w:autoSpaceDE w:val="0"/>
        <w:autoSpaceDN w:val="0"/>
        <w:spacing w:line="300" w:lineRule="atLeast"/>
        <w:ind w:leftChars="360" w:left="1080" w:hangingChars="180" w:hanging="360"/>
        <w:rPr>
          <w:rFonts w:ascii="Meiryo UI" w:eastAsia="Meiryo UI" w:hAnsi="Meiryo UI" w:cs="Meiryo UI"/>
        </w:rPr>
      </w:pPr>
      <w:r w:rsidRPr="00E3019C">
        <w:rPr>
          <w:rFonts w:ascii="Meiryo UI" w:eastAsia="Meiryo UI" w:hAnsi="Meiryo UI" w:cs="Meiryo UI" w:hint="eastAsia"/>
        </w:rPr>
        <w:t>a</w:t>
      </w:r>
      <w:r w:rsidR="00456DE6" w:rsidRPr="00E3019C">
        <w:rPr>
          <w:rFonts w:ascii="Meiryo UI" w:eastAsia="Meiryo UI" w:hAnsi="Meiryo UI" w:cs="Meiryo UI" w:hint="eastAsia"/>
        </w:rPr>
        <w:t>）</w:t>
      </w:r>
      <w:r w:rsidR="00AB58D6" w:rsidRPr="00E3019C">
        <w:rPr>
          <w:rFonts w:ascii="Meiryo UI" w:eastAsia="Meiryo UI" w:hAnsi="Meiryo UI" w:cs="Meiryo UI" w:hint="eastAsia"/>
        </w:rPr>
        <w:t xml:space="preserve"> </w:t>
      </w:r>
      <w:r w:rsidR="00C34950" w:rsidRPr="00E3019C">
        <w:rPr>
          <w:rFonts w:ascii="Meiryo UI" w:eastAsia="Meiryo UI" w:hAnsi="Meiryo UI" w:cs="Meiryo UI" w:hint="eastAsia"/>
        </w:rPr>
        <w:t>改築</w:t>
      </w:r>
      <w:r w:rsidR="00835C3E" w:rsidRPr="00E3019C">
        <w:rPr>
          <w:rFonts w:ascii="Meiryo UI" w:eastAsia="Meiryo UI" w:hAnsi="Meiryo UI" w:cs="Meiryo UI" w:hint="eastAsia"/>
        </w:rPr>
        <w:t>工事費＞従前資産の再取得価額の50％</w:t>
      </w:r>
      <w:r w:rsidR="00AB58D6" w:rsidRPr="00E3019C">
        <w:rPr>
          <w:rFonts w:ascii="Meiryo UI" w:eastAsia="Meiryo UI" w:hAnsi="Meiryo UI" w:cs="Meiryo UI" w:hint="eastAsia"/>
        </w:rPr>
        <w:t>の場合</w:t>
      </w:r>
    </w:p>
    <w:p w14:paraId="72542889" w14:textId="77777777" w:rsidR="00AB58D6" w:rsidRPr="00E3019C" w:rsidRDefault="00AB58D6"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残存耐用年数＝法定耐用年数</w:t>
      </w:r>
    </w:p>
    <w:p w14:paraId="21A4112C" w14:textId="77777777" w:rsidR="00AB58D6" w:rsidRPr="00E3019C" w:rsidRDefault="00835C3E" w:rsidP="00ED7EC0">
      <w:pPr>
        <w:pStyle w:val="3"/>
        <w:autoSpaceDE w:val="0"/>
        <w:autoSpaceDN w:val="0"/>
        <w:spacing w:line="300" w:lineRule="atLeast"/>
        <w:ind w:leftChars="546" w:left="1330" w:hangingChars="119" w:hanging="238"/>
        <w:rPr>
          <w:rFonts w:ascii="Meiryo UI" w:eastAsia="Meiryo UI" w:hAnsi="Meiryo UI" w:cs="Meiryo UI"/>
        </w:rPr>
      </w:pPr>
      <w:r w:rsidRPr="00E3019C">
        <w:rPr>
          <w:rFonts w:ascii="Meiryo UI" w:eastAsia="Meiryo UI" w:hAnsi="Meiryo UI" w:cs="Meiryo UI" w:hint="eastAsia"/>
        </w:rPr>
        <w:t>＊</w:t>
      </w:r>
      <w:r w:rsidR="00F73589" w:rsidRPr="00E3019C">
        <w:rPr>
          <w:rFonts w:ascii="Meiryo UI" w:eastAsia="Meiryo UI" w:hAnsi="Meiryo UI" w:cs="Meiryo UI" w:hint="eastAsia"/>
        </w:rPr>
        <w:tab/>
      </w:r>
      <w:r w:rsidR="00AB58D6" w:rsidRPr="00E3019C">
        <w:rPr>
          <w:rFonts w:ascii="Meiryo UI" w:eastAsia="Meiryo UI" w:hAnsi="Meiryo UI" w:cs="Meiryo UI" w:hint="eastAsia"/>
        </w:rPr>
        <w:t>再取得価額とは、その時の新品としての取得価額のこと</w:t>
      </w:r>
    </w:p>
    <w:p w14:paraId="2E339323" w14:textId="19E7C069" w:rsidR="00AB58D6" w:rsidRPr="00E3019C" w:rsidRDefault="008F0874" w:rsidP="005345A9">
      <w:pPr>
        <w:pStyle w:val="3"/>
        <w:autoSpaceDE w:val="0"/>
        <w:autoSpaceDN w:val="0"/>
        <w:spacing w:line="300" w:lineRule="atLeast"/>
        <w:ind w:leftChars="360" w:left="1080" w:hangingChars="180" w:hanging="360"/>
        <w:rPr>
          <w:rFonts w:ascii="Meiryo UI" w:eastAsia="Meiryo UI" w:hAnsi="Meiryo UI" w:cs="Meiryo UI"/>
        </w:rPr>
      </w:pPr>
      <w:r w:rsidRPr="00E3019C">
        <w:rPr>
          <w:rFonts w:ascii="Meiryo UI" w:eastAsia="Meiryo UI" w:hAnsi="Meiryo UI" w:cs="Meiryo UI" w:hint="eastAsia"/>
        </w:rPr>
        <w:t>b</w:t>
      </w:r>
      <w:r w:rsidR="00456DE6" w:rsidRPr="00E3019C">
        <w:rPr>
          <w:rFonts w:ascii="Meiryo UI" w:eastAsia="Meiryo UI" w:hAnsi="Meiryo UI" w:cs="Meiryo UI" w:hint="eastAsia"/>
        </w:rPr>
        <w:t>）</w:t>
      </w:r>
      <w:r w:rsidR="00AB58D6" w:rsidRPr="00E3019C">
        <w:rPr>
          <w:rFonts w:ascii="Meiryo UI" w:eastAsia="Meiryo UI" w:hAnsi="Meiryo UI" w:cs="Meiryo UI" w:hint="eastAsia"/>
        </w:rPr>
        <w:t xml:space="preserve"> </w:t>
      </w:r>
      <w:r w:rsidR="00C34950" w:rsidRPr="00E3019C">
        <w:rPr>
          <w:rFonts w:ascii="Meiryo UI" w:eastAsia="Meiryo UI" w:hAnsi="Meiryo UI" w:cs="Meiryo UI" w:hint="eastAsia"/>
        </w:rPr>
        <w:t>改築</w:t>
      </w:r>
      <w:r w:rsidR="00835C3E" w:rsidRPr="00E3019C">
        <w:rPr>
          <w:rFonts w:ascii="Meiryo UI" w:eastAsia="Meiryo UI" w:hAnsi="Meiryo UI" w:cs="Meiryo UI" w:hint="eastAsia"/>
        </w:rPr>
        <w:t>工事費＞従前資産の取得価額の50％</w:t>
      </w:r>
      <w:r w:rsidR="00AB58D6" w:rsidRPr="00E3019C">
        <w:rPr>
          <w:rFonts w:ascii="Meiryo UI" w:eastAsia="Meiryo UI" w:hAnsi="Meiryo UI" w:cs="Meiryo UI" w:hint="eastAsia"/>
        </w:rPr>
        <w:t>の場合</w:t>
      </w:r>
    </w:p>
    <w:p w14:paraId="0BA06A81" w14:textId="77777777" w:rsidR="005D58D4" w:rsidRPr="00E3019C" w:rsidRDefault="00AB58D6"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残存耐用年数</w:t>
      </w:r>
    </w:p>
    <w:p w14:paraId="2422809A" w14:textId="5E6084A5" w:rsidR="00AB58D6" w:rsidRPr="00E3019C" w:rsidRDefault="00835C3E"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w:t>
      </w:r>
      <w:r w:rsidR="00ED7EC0" w:rsidRPr="00E3019C">
        <w:rPr>
          <w:rFonts w:ascii="Meiryo UI" w:eastAsia="Meiryo UI" w:hAnsi="Meiryo UI" w:cs="Meiryo UI" w:hint="eastAsia"/>
        </w:rPr>
        <w:t xml:space="preserve"> </w:t>
      </w:r>
      <w:r w:rsidRPr="00E3019C">
        <w:rPr>
          <w:rFonts w:ascii="Meiryo UI" w:eastAsia="Meiryo UI" w:hAnsi="Meiryo UI" w:cs="Meiryo UI" w:hint="eastAsia"/>
        </w:rPr>
        <w:t>(従前資産の取得価額＋</w:t>
      </w:r>
      <w:r w:rsidR="00C34950" w:rsidRPr="00E3019C">
        <w:rPr>
          <w:rFonts w:ascii="Meiryo UI" w:eastAsia="Meiryo UI" w:hAnsi="Meiryo UI" w:cs="Meiryo UI" w:hint="eastAsia"/>
        </w:rPr>
        <w:t>改築</w:t>
      </w:r>
      <w:r w:rsidRPr="00E3019C">
        <w:rPr>
          <w:rFonts w:ascii="Meiryo UI" w:eastAsia="Meiryo UI" w:hAnsi="Meiryo UI" w:cs="Meiryo UI" w:hint="eastAsia"/>
        </w:rPr>
        <w:t>工事費=</w:t>
      </w:r>
    </w:p>
    <w:p w14:paraId="5AAC4E17" w14:textId="77777777" w:rsidR="00AB58D6" w:rsidRPr="00E3019C" w:rsidRDefault="00AB58D6" w:rsidP="00835C3E">
      <w:pPr>
        <w:pStyle w:val="3"/>
        <w:autoSpaceDE w:val="0"/>
        <w:autoSpaceDN w:val="0"/>
        <w:spacing w:line="300" w:lineRule="atLeast"/>
        <w:ind w:leftChars="540" w:left="1080" w:firstLineChars="13" w:firstLine="26"/>
        <w:rPr>
          <w:rFonts w:ascii="Meiryo UI" w:eastAsia="Meiryo UI" w:hAnsi="Meiryo UI" w:cs="Meiryo UI"/>
        </w:rPr>
      </w:pPr>
      <w:r w:rsidRPr="00E3019C">
        <w:rPr>
          <w:rFonts w:ascii="Meiryo UI" w:eastAsia="Meiryo UI" w:hAnsi="Meiryo UI" w:cs="Meiryo UI" w:hint="eastAsia"/>
        </w:rPr>
        <w:t>÷</w:t>
      </w:r>
      <w:r w:rsidR="00835C3E" w:rsidRPr="00E3019C">
        <w:rPr>
          <w:rFonts w:ascii="Meiryo UI" w:eastAsia="Meiryo UI" w:hAnsi="Meiryo UI" w:cs="Meiryo UI" w:hint="eastAsia"/>
        </w:rPr>
        <w:t xml:space="preserve"> </w:t>
      </w:r>
      <w:r w:rsidRPr="00E3019C">
        <w:rPr>
          <w:rFonts w:ascii="Meiryo UI" w:eastAsia="Meiryo UI" w:hAnsi="Meiryo UI" w:cs="Meiryo UI" w:hint="eastAsia"/>
        </w:rPr>
        <w:t xml:space="preserve">{ </w:t>
      </w:r>
      <w:r w:rsidR="00835C3E" w:rsidRPr="00E3019C">
        <w:rPr>
          <w:rFonts w:ascii="Meiryo UI" w:eastAsia="Meiryo UI" w:hAnsi="Meiryo UI" w:cs="Meiryo UI" w:hint="eastAsia"/>
        </w:rPr>
        <w:t>(従前資産の取得価額÷簡便法による耐用年数)</w:t>
      </w:r>
    </w:p>
    <w:p w14:paraId="1F3CA066" w14:textId="660F3099" w:rsidR="00AB58D6" w:rsidRPr="00E3019C" w:rsidRDefault="00835C3E" w:rsidP="00835C3E">
      <w:pPr>
        <w:pStyle w:val="3"/>
        <w:autoSpaceDE w:val="0"/>
        <w:autoSpaceDN w:val="0"/>
        <w:spacing w:line="300" w:lineRule="atLeast"/>
        <w:ind w:leftChars="540" w:left="1080" w:firstLineChars="13" w:firstLine="26"/>
        <w:rPr>
          <w:rFonts w:ascii="Meiryo UI" w:eastAsia="Meiryo UI" w:hAnsi="Meiryo UI" w:cs="Meiryo UI"/>
        </w:rPr>
      </w:pPr>
      <w:r w:rsidRPr="00E3019C">
        <w:rPr>
          <w:rFonts w:ascii="Meiryo UI" w:eastAsia="Meiryo UI" w:hAnsi="Meiryo UI" w:cs="Meiryo UI" w:hint="eastAsia"/>
        </w:rPr>
        <w:t>＋ (</w:t>
      </w:r>
      <w:r w:rsidR="00C34950" w:rsidRPr="00E3019C">
        <w:rPr>
          <w:rFonts w:ascii="Meiryo UI" w:eastAsia="Meiryo UI" w:hAnsi="Meiryo UI" w:cs="Meiryo UI" w:hint="eastAsia"/>
        </w:rPr>
        <w:t>改築</w:t>
      </w:r>
      <w:r w:rsidRPr="00E3019C">
        <w:rPr>
          <w:rFonts w:ascii="Meiryo UI" w:eastAsia="Meiryo UI" w:hAnsi="Meiryo UI" w:cs="Meiryo UI" w:hint="eastAsia"/>
        </w:rPr>
        <w:t xml:space="preserve">工事費÷従前用途での法定耐用年数) </w:t>
      </w:r>
      <w:r w:rsidR="00AB58D6" w:rsidRPr="00E3019C">
        <w:rPr>
          <w:rFonts w:ascii="Meiryo UI" w:eastAsia="Meiryo UI" w:hAnsi="Meiryo UI" w:cs="Meiryo UI" w:hint="eastAsia"/>
        </w:rPr>
        <w:t>}</w:t>
      </w:r>
    </w:p>
    <w:p w14:paraId="73E22CF0" w14:textId="77777777" w:rsidR="00AB58D6" w:rsidRPr="00E3019C" w:rsidRDefault="008F0874" w:rsidP="005345A9">
      <w:pPr>
        <w:pStyle w:val="3"/>
        <w:autoSpaceDE w:val="0"/>
        <w:autoSpaceDN w:val="0"/>
        <w:spacing w:line="300" w:lineRule="atLeast"/>
        <w:ind w:firstLineChars="360" w:firstLine="720"/>
        <w:rPr>
          <w:rFonts w:ascii="Meiryo UI" w:eastAsia="Meiryo UI" w:hAnsi="Meiryo UI" w:cs="Meiryo UI"/>
        </w:rPr>
      </w:pPr>
      <w:r w:rsidRPr="00E3019C">
        <w:rPr>
          <w:rFonts w:ascii="Meiryo UI" w:eastAsia="Meiryo UI" w:hAnsi="Meiryo UI" w:cs="Meiryo UI" w:hint="eastAsia"/>
        </w:rPr>
        <w:t>c</w:t>
      </w:r>
      <w:r w:rsidR="00456DE6" w:rsidRPr="00E3019C">
        <w:rPr>
          <w:rFonts w:ascii="Meiryo UI" w:eastAsia="Meiryo UI" w:hAnsi="Meiryo UI" w:cs="Meiryo UI" w:hint="eastAsia"/>
        </w:rPr>
        <w:t xml:space="preserve">） </w:t>
      </w:r>
      <w:r w:rsidR="00B75115" w:rsidRPr="00E3019C">
        <w:rPr>
          <w:rFonts w:ascii="Meiryo UI" w:eastAsia="Meiryo UI" w:hAnsi="Meiryo UI" w:cs="Meiryo UI" w:hint="eastAsia"/>
        </w:rPr>
        <w:t xml:space="preserve">簡便法　</w:t>
      </w:r>
      <w:r w:rsidRPr="00E3019C">
        <w:rPr>
          <w:rFonts w:ascii="Meiryo UI" w:eastAsia="Meiryo UI" w:hAnsi="Meiryo UI" w:cs="Meiryo UI" w:hint="eastAsia"/>
        </w:rPr>
        <w:t>a</w:t>
      </w:r>
      <w:r w:rsidR="00835C3E" w:rsidRPr="00E3019C">
        <w:rPr>
          <w:rFonts w:ascii="Meiryo UI" w:eastAsia="Meiryo UI" w:hAnsi="Meiryo UI" w:cs="Meiryo UI" w:hint="eastAsia"/>
        </w:rPr>
        <w:t>)</w:t>
      </w:r>
      <w:r w:rsidR="00456DE6" w:rsidRPr="00E3019C">
        <w:rPr>
          <w:rFonts w:ascii="Meiryo UI" w:eastAsia="Meiryo UI" w:hAnsi="Meiryo UI" w:cs="Meiryo UI" w:hint="eastAsia"/>
        </w:rPr>
        <w:t>,</w:t>
      </w:r>
      <w:r w:rsidRPr="00E3019C">
        <w:rPr>
          <w:rFonts w:ascii="Meiryo UI" w:eastAsia="Meiryo UI" w:hAnsi="Meiryo UI" w:cs="Meiryo UI" w:hint="eastAsia"/>
        </w:rPr>
        <w:t>b</w:t>
      </w:r>
      <w:r w:rsidR="00835C3E" w:rsidRPr="00E3019C">
        <w:rPr>
          <w:rFonts w:ascii="Meiryo UI" w:eastAsia="Meiryo UI" w:hAnsi="Meiryo UI" w:cs="Meiryo UI" w:hint="eastAsia"/>
        </w:rPr>
        <w:t>)</w:t>
      </w:r>
      <w:r w:rsidR="00AB58D6" w:rsidRPr="00E3019C">
        <w:rPr>
          <w:rFonts w:ascii="Meiryo UI" w:eastAsia="Meiryo UI" w:hAnsi="Meiryo UI" w:cs="Meiryo UI" w:hint="eastAsia"/>
        </w:rPr>
        <w:t>以外で法定耐用年数の全部を経過したもの</w:t>
      </w:r>
    </w:p>
    <w:p w14:paraId="46E2E2C1" w14:textId="77777777" w:rsidR="00AB58D6" w:rsidRPr="00E3019C" w:rsidRDefault="00AB58D6"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残存耐用年数</w:t>
      </w:r>
      <w:r w:rsidR="005D58D4" w:rsidRPr="00E3019C">
        <w:rPr>
          <w:rFonts w:ascii="Meiryo UI" w:eastAsia="Meiryo UI" w:hAnsi="Meiryo UI" w:cs="Meiryo UI" w:hint="eastAsia"/>
        </w:rPr>
        <w:t>＝</w:t>
      </w:r>
      <w:r w:rsidR="00835C3E" w:rsidRPr="00E3019C">
        <w:rPr>
          <w:rFonts w:ascii="Meiryo UI" w:eastAsia="Meiryo UI" w:hAnsi="Meiryo UI" w:cs="Meiryo UI" w:hint="eastAsia"/>
        </w:rPr>
        <w:t>法定耐用年数×20</w:t>
      </w:r>
      <w:r w:rsidRPr="00E3019C">
        <w:rPr>
          <w:rFonts w:ascii="Meiryo UI" w:eastAsia="Meiryo UI" w:hAnsi="Meiryo UI" w:cs="Meiryo UI" w:hint="eastAsia"/>
        </w:rPr>
        <w:t>％</w:t>
      </w:r>
    </w:p>
    <w:p w14:paraId="0921F1CA" w14:textId="77777777" w:rsidR="00AB58D6" w:rsidRPr="00E3019C" w:rsidRDefault="008F0874" w:rsidP="005345A9">
      <w:pPr>
        <w:pStyle w:val="3"/>
        <w:autoSpaceDE w:val="0"/>
        <w:autoSpaceDN w:val="0"/>
        <w:spacing w:line="300" w:lineRule="atLeast"/>
        <w:ind w:leftChars="360" w:left="1080" w:hangingChars="180" w:hanging="360"/>
        <w:rPr>
          <w:rFonts w:ascii="Meiryo UI" w:eastAsia="Meiryo UI" w:hAnsi="Meiryo UI" w:cs="Meiryo UI"/>
        </w:rPr>
      </w:pPr>
      <w:r w:rsidRPr="00E3019C">
        <w:rPr>
          <w:rFonts w:ascii="Meiryo UI" w:eastAsia="Meiryo UI" w:hAnsi="Meiryo UI" w:cs="Meiryo UI" w:hint="eastAsia"/>
        </w:rPr>
        <w:t>d</w:t>
      </w:r>
      <w:r w:rsidR="00456DE6" w:rsidRPr="00E3019C">
        <w:rPr>
          <w:rFonts w:ascii="Meiryo UI" w:eastAsia="Meiryo UI" w:hAnsi="Meiryo UI" w:cs="Meiryo UI" w:hint="eastAsia"/>
        </w:rPr>
        <w:t xml:space="preserve">） </w:t>
      </w:r>
      <w:r w:rsidR="00B75115" w:rsidRPr="00E3019C">
        <w:rPr>
          <w:rFonts w:ascii="Meiryo UI" w:eastAsia="Meiryo UI" w:hAnsi="Meiryo UI" w:cs="Meiryo UI" w:hint="eastAsia"/>
        </w:rPr>
        <w:t xml:space="preserve">簡便法　</w:t>
      </w:r>
      <w:r w:rsidRPr="00E3019C">
        <w:rPr>
          <w:rFonts w:ascii="Meiryo UI" w:eastAsia="Meiryo UI" w:hAnsi="Meiryo UI" w:cs="Meiryo UI" w:hint="eastAsia"/>
        </w:rPr>
        <w:t>a</w:t>
      </w:r>
      <w:r w:rsidR="00ED7EC0" w:rsidRPr="00E3019C">
        <w:rPr>
          <w:rFonts w:ascii="Meiryo UI" w:eastAsia="Meiryo UI" w:hAnsi="Meiryo UI" w:cs="Meiryo UI" w:hint="eastAsia"/>
        </w:rPr>
        <w:t>)</w:t>
      </w:r>
      <w:r w:rsidR="00456DE6" w:rsidRPr="00E3019C">
        <w:rPr>
          <w:rFonts w:ascii="Meiryo UI" w:eastAsia="Meiryo UI" w:hAnsi="Meiryo UI" w:cs="Meiryo UI" w:hint="eastAsia"/>
        </w:rPr>
        <w:t>,</w:t>
      </w:r>
      <w:r w:rsidRPr="00E3019C">
        <w:rPr>
          <w:rFonts w:ascii="Meiryo UI" w:eastAsia="Meiryo UI" w:hAnsi="Meiryo UI" w:cs="Meiryo UI" w:hint="eastAsia"/>
        </w:rPr>
        <w:t>b</w:t>
      </w:r>
      <w:r w:rsidR="00ED7EC0" w:rsidRPr="00E3019C">
        <w:rPr>
          <w:rFonts w:ascii="Meiryo UI" w:eastAsia="Meiryo UI" w:hAnsi="Meiryo UI" w:cs="Meiryo UI" w:hint="eastAsia"/>
        </w:rPr>
        <w:t>)</w:t>
      </w:r>
      <w:r w:rsidR="00AB58D6" w:rsidRPr="00E3019C">
        <w:rPr>
          <w:rFonts w:ascii="Meiryo UI" w:eastAsia="Meiryo UI" w:hAnsi="Meiryo UI" w:cs="Meiryo UI" w:hint="eastAsia"/>
        </w:rPr>
        <w:t>以外で法定耐用年数の一部を経過したもの</w:t>
      </w:r>
    </w:p>
    <w:p w14:paraId="76458688" w14:textId="77777777" w:rsidR="00AB58D6" w:rsidRPr="00E3019C" w:rsidRDefault="00AB58D6"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残存耐用年数</w:t>
      </w:r>
    </w:p>
    <w:p w14:paraId="6446F96E" w14:textId="77777777" w:rsidR="00AB58D6" w:rsidRPr="005345A9" w:rsidRDefault="00ED7EC0"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 (従前用途での法定耐用年数－経過年数)＋(経過年数×20％)</w:t>
      </w:r>
    </w:p>
    <w:p w14:paraId="11DBCBB4" w14:textId="77777777" w:rsidR="00606E6F" w:rsidRPr="005345A9" w:rsidRDefault="00606E6F" w:rsidP="005345A9">
      <w:pPr>
        <w:autoSpaceDE w:val="0"/>
        <w:autoSpaceDN w:val="0"/>
        <w:spacing w:line="300" w:lineRule="atLeast"/>
        <w:ind w:leftChars="540" w:left="1190" w:hangingChars="55" w:hanging="110"/>
        <w:rPr>
          <w:rFonts w:ascii="Meiryo UI" w:eastAsia="Meiryo UI" w:hAnsi="Meiryo UI" w:cs="Meiryo UI"/>
        </w:rPr>
      </w:pPr>
    </w:p>
    <w:p w14:paraId="38226A98" w14:textId="77777777" w:rsidR="00756BBA" w:rsidRPr="005345A9" w:rsidRDefault="008F0874" w:rsidP="00ED7EC0">
      <w:pPr>
        <w:pStyle w:val="3"/>
        <w:autoSpaceDE w:val="0"/>
        <w:autoSpaceDN w:val="0"/>
        <w:spacing w:line="300" w:lineRule="atLeast"/>
        <w:ind w:leftChars="180" w:left="1080" w:hangingChars="360" w:hanging="720"/>
        <w:rPr>
          <w:rFonts w:ascii="Meiryo UI" w:eastAsia="Meiryo UI" w:hAnsi="Meiryo UI" w:cs="Meiryo UI"/>
        </w:rPr>
      </w:pPr>
      <w:r>
        <w:rPr>
          <w:rFonts w:ascii="Meiryo UI" w:eastAsia="Meiryo UI" w:hAnsi="Meiryo UI" w:cs="Meiryo UI" w:hint="eastAsia"/>
        </w:rPr>
        <w:t>B</w:t>
      </w:r>
      <w:r w:rsidR="00456DE6" w:rsidRPr="005345A9">
        <w:rPr>
          <w:rFonts w:ascii="Meiryo UI" w:eastAsia="Meiryo UI" w:hAnsi="Meiryo UI" w:cs="Meiryo UI" w:hint="eastAsia"/>
        </w:rPr>
        <w:t>）</w:t>
      </w:r>
      <w:r w:rsidR="00750054" w:rsidRPr="005345A9">
        <w:rPr>
          <w:rFonts w:ascii="Meiryo UI" w:eastAsia="Meiryo UI" w:hAnsi="Meiryo UI" w:cs="Meiryo UI" w:hint="eastAsia"/>
        </w:rPr>
        <w:t>従前資産</w:t>
      </w:r>
    </w:p>
    <w:p w14:paraId="1B601785" w14:textId="77777777" w:rsidR="00606E6F" w:rsidRPr="005345A9" w:rsidRDefault="0097496B" w:rsidP="005345A9">
      <w:pPr>
        <w:pStyle w:val="3"/>
        <w:autoSpaceDE w:val="0"/>
        <w:autoSpaceDN w:val="0"/>
        <w:spacing w:line="300" w:lineRule="atLeast"/>
        <w:ind w:leftChars="270" w:left="1080" w:hangingChars="270" w:hanging="540"/>
        <w:rPr>
          <w:rFonts w:ascii="Meiryo UI" w:eastAsia="Meiryo UI" w:hAnsi="Meiryo UI" w:cs="Meiryo UI"/>
        </w:rPr>
      </w:pPr>
      <w:r w:rsidRPr="005345A9">
        <w:rPr>
          <w:rFonts w:ascii="Meiryo UI" w:eastAsia="Meiryo UI" w:hAnsi="Meiryo UI" w:cs="Meiryo UI" w:hint="eastAsia"/>
        </w:rPr>
        <w:t>□</w:t>
      </w:r>
      <w:r w:rsidR="00ED7EC0">
        <w:rPr>
          <w:rFonts w:ascii="Meiryo UI" w:eastAsia="Meiryo UI" w:hAnsi="Meiryo UI" w:cs="Meiryo UI" w:hint="eastAsia"/>
        </w:rPr>
        <w:t xml:space="preserve"> </w:t>
      </w:r>
      <w:r w:rsidR="00606E6F" w:rsidRPr="005345A9">
        <w:rPr>
          <w:rFonts w:ascii="Meiryo UI" w:eastAsia="Meiryo UI" w:hAnsi="Meiryo UI" w:cs="Meiryo UI" w:hint="eastAsia"/>
        </w:rPr>
        <w:t>定額法</w:t>
      </w:r>
    </w:p>
    <w:p w14:paraId="50731C09" w14:textId="77777777" w:rsidR="00606E6F" w:rsidRPr="005345A9" w:rsidRDefault="00606E6F"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減価償却費</w:t>
      </w:r>
    </w:p>
    <w:p w14:paraId="6B07737D" w14:textId="77777777" w:rsidR="00ED7EC0" w:rsidRDefault="00ED7EC0" w:rsidP="005345A9">
      <w:pPr>
        <w:pStyle w:val="3"/>
        <w:autoSpaceDE w:val="0"/>
        <w:autoSpaceDN w:val="0"/>
        <w:spacing w:line="300" w:lineRule="atLeast"/>
        <w:ind w:leftChars="540" w:left="1080" w:firstLine="0"/>
        <w:rPr>
          <w:rFonts w:ascii="Meiryo UI" w:eastAsia="Meiryo UI" w:hAnsi="Meiryo UI" w:cs="Meiryo UI"/>
        </w:rPr>
      </w:pPr>
      <w:r>
        <w:rPr>
          <w:rFonts w:ascii="Meiryo UI" w:eastAsia="Meiryo UI" w:hAnsi="Meiryo UI" w:cs="Meiryo UI" w:hint="eastAsia"/>
        </w:rPr>
        <w:t>＝ (</w:t>
      </w:r>
      <w:r w:rsidR="0097496B" w:rsidRPr="005345A9">
        <w:rPr>
          <w:rFonts w:ascii="Meiryo UI" w:eastAsia="Meiryo UI" w:hAnsi="Meiryo UI" w:cs="Meiryo UI" w:hint="eastAsia"/>
        </w:rPr>
        <w:t>従前資産取得価額</w:t>
      </w:r>
      <w:r w:rsidR="00750054" w:rsidRPr="005345A9">
        <w:rPr>
          <w:rFonts w:ascii="Meiryo UI" w:eastAsia="Meiryo UI" w:hAnsi="Meiryo UI" w:cs="Meiryo UI" w:hint="eastAsia"/>
        </w:rPr>
        <w:t>×非除却割合</w:t>
      </w:r>
      <w:r>
        <w:rPr>
          <w:rFonts w:ascii="Meiryo UI" w:eastAsia="Meiryo UI" w:hAnsi="Meiryo UI" w:cs="Meiryo UI" w:hint="eastAsia"/>
        </w:rPr>
        <w:t>)</w:t>
      </w:r>
    </w:p>
    <w:p w14:paraId="17E663AB" w14:textId="77777777" w:rsidR="00606E6F" w:rsidRPr="005345A9" w:rsidRDefault="0097496B" w:rsidP="00ED7EC0">
      <w:pPr>
        <w:pStyle w:val="3"/>
        <w:autoSpaceDE w:val="0"/>
        <w:autoSpaceDN w:val="0"/>
        <w:spacing w:line="300" w:lineRule="atLeast"/>
        <w:ind w:leftChars="540" w:left="1080" w:firstLineChars="13" w:firstLine="26"/>
        <w:rPr>
          <w:rFonts w:ascii="Meiryo UI" w:eastAsia="Meiryo UI" w:hAnsi="Meiryo UI" w:cs="Meiryo UI"/>
        </w:rPr>
      </w:pPr>
      <w:r w:rsidRPr="005345A9">
        <w:rPr>
          <w:rFonts w:ascii="Meiryo UI" w:eastAsia="Meiryo UI" w:hAnsi="Meiryo UI" w:cs="Meiryo UI" w:hint="eastAsia"/>
        </w:rPr>
        <w:t>×</w:t>
      </w:r>
      <w:r w:rsidR="00ED7EC0">
        <w:rPr>
          <w:rFonts w:ascii="Meiryo UI" w:eastAsia="Meiryo UI" w:hAnsi="Meiryo UI" w:cs="Meiryo UI" w:hint="eastAsia"/>
        </w:rPr>
        <w:t xml:space="preserve"> </w:t>
      </w:r>
      <w:r w:rsidRPr="005345A9">
        <w:rPr>
          <w:rFonts w:ascii="Meiryo UI" w:eastAsia="Meiryo UI" w:hAnsi="Meiryo UI" w:cs="Meiryo UI" w:hint="eastAsia"/>
        </w:rPr>
        <w:t>残存耐用年数により定め</w:t>
      </w:r>
      <w:r w:rsidR="00606E6F" w:rsidRPr="005345A9">
        <w:rPr>
          <w:rFonts w:ascii="Meiryo UI" w:eastAsia="Meiryo UI" w:hAnsi="Meiryo UI" w:cs="Meiryo UI" w:hint="eastAsia"/>
        </w:rPr>
        <w:t>られる償却率</w:t>
      </w:r>
    </w:p>
    <w:p w14:paraId="7C8A6844" w14:textId="77777777" w:rsidR="00756BBA" w:rsidRPr="005345A9" w:rsidRDefault="00756BBA" w:rsidP="005345A9">
      <w:pPr>
        <w:pStyle w:val="3"/>
        <w:autoSpaceDE w:val="0"/>
        <w:autoSpaceDN w:val="0"/>
        <w:spacing w:line="300" w:lineRule="atLeast"/>
        <w:ind w:leftChars="540" w:left="1080" w:firstLine="0"/>
        <w:rPr>
          <w:rFonts w:ascii="Meiryo UI" w:eastAsia="Meiryo UI" w:hAnsi="Meiryo UI" w:cs="Meiryo UI"/>
        </w:rPr>
      </w:pPr>
    </w:p>
    <w:p w14:paraId="64CEEE0A" w14:textId="77777777" w:rsidR="00EE44B7" w:rsidRDefault="00EE44B7">
      <w:pPr>
        <w:widowControl/>
        <w:jc w:val="left"/>
        <w:rPr>
          <w:rFonts w:ascii="Meiryo UI" w:eastAsia="Meiryo UI" w:hAnsi="Meiryo UI" w:cs="Meiryo UI"/>
        </w:rPr>
      </w:pPr>
      <w:r>
        <w:rPr>
          <w:rFonts w:ascii="Meiryo UI" w:eastAsia="Meiryo UI" w:hAnsi="Meiryo UI" w:cs="Meiryo UI"/>
        </w:rPr>
        <w:br w:type="page"/>
      </w:r>
    </w:p>
    <w:p w14:paraId="718EE0DA" w14:textId="71C61C17" w:rsidR="00750054" w:rsidRPr="00E3019C" w:rsidRDefault="008F0874" w:rsidP="005345A9">
      <w:pPr>
        <w:pStyle w:val="3"/>
        <w:autoSpaceDE w:val="0"/>
        <w:autoSpaceDN w:val="0"/>
        <w:spacing w:line="300" w:lineRule="atLeast"/>
        <w:ind w:leftChars="180" w:left="1080" w:hangingChars="360" w:hanging="720"/>
        <w:rPr>
          <w:rFonts w:ascii="Meiryo UI" w:eastAsia="Meiryo UI" w:hAnsi="Meiryo UI" w:cs="Meiryo UI"/>
        </w:rPr>
      </w:pPr>
      <w:r w:rsidRPr="00E3019C">
        <w:rPr>
          <w:rFonts w:ascii="Meiryo UI" w:eastAsia="Meiryo UI" w:hAnsi="Meiryo UI" w:cs="Meiryo UI" w:hint="eastAsia"/>
        </w:rPr>
        <w:lastRenderedPageBreak/>
        <w:t>C</w:t>
      </w:r>
      <w:r w:rsidR="00456DE6" w:rsidRPr="00E3019C">
        <w:rPr>
          <w:rFonts w:ascii="Meiryo UI" w:eastAsia="Meiryo UI" w:hAnsi="Meiryo UI" w:cs="Meiryo UI" w:hint="eastAsia"/>
        </w:rPr>
        <w:t>）</w:t>
      </w:r>
      <w:r w:rsidR="00C34950" w:rsidRPr="00E3019C">
        <w:rPr>
          <w:rFonts w:ascii="Meiryo UI" w:eastAsia="Meiryo UI" w:hAnsi="Meiryo UI" w:cs="Meiryo UI" w:hint="eastAsia"/>
        </w:rPr>
        <w:t>改築</w:t>
      </w:r>
      <w:r w:rsidR="00750054" w:rsidRPr="00E3019C">
        <w:rPr>
          <w:rFonts w:ascii="Meiryo UI" w:eastAsia="Meiryo UI" w:hAnsi="Meiryo UI" w:cs="Meiryo UI" w:hint="eastAsia"/>
        </w:rPr>
        <w:t>資産</w:t>
      </w:r>
    </w:p>
    <w:p w14:paraId="115508A1" w14:textId="77777777" w:rsidR="00750054" w:rsidRPr="00E3019C" w:rsidRDefault="00750054" w:rsidP="005345A9">
      <w:pPr>
        <w:pStyle w:val="3"/>
        <w:autoSpaceDE w:val="0"/>
        <w:autoSpaceDN w:val="0"/>
        <w:spacing w:line="300" w:lineRule="atLeast"/>
        <w:ind w:leftChars="270" w:left="1080" w:hangingChars="270" w:hanging="540"/>
        <w:rPr>
          <w:rFonts w:ascii="Meiryo UI" w:eastAsia="Meiryo UI" w:hAnsi="Meiryo UI" w:cs="Meiryo UI"/>
        </w:rPr>
      </w:pPr>
      <w:r w:rsidRPr="00E3019C">
        <w:rPr>
          <w:rFonts w:ascii="Meiryo UI" w:eastAsia="Meiryo UI" w:hAnsi="Meiryo UI" w:cs="Meiryo UI" w:hint="eastAsia"/>
        </w:rPr>
        <w:t>□</w:t>
      </w:r>
      <w:r w:rsidR="00ED7EC0" w:rsidRPr="00E3019C">
        <w:rPr>
          <w:rFonts w:ascii="Meiryo UI" w:eastAsia="Meiryo UI" w:hAnsi="Meiryo UI" w:cs="Meiryo UI" w:hint="eastAsia"/>
        </w:rPr>
        <w:t xml:space="preserve"> </w:t>
      </w:r>
      <w:r w:rsidRPr="00E3019C">
        <w:rPr>
          <w:rFonts w:ascii="Meiryo UI" w:eastAsia="Meiryo UI" w:hAnsi="Meiryo UI" w:cs="Meiryo UI" w:hint="eastAsia"/>
        </w:rPr>
        <w:t>定額法</w:t>
      </w:r>
    </w:p>
    <w:p w14:paraId="0638BEAA" w14:textId="77777777" w:rsidR="00750054" w:rsidRPr="00E3019C" w:rsidRDefault="00750054"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減価償却費</w:t>
      </w:r>
    </w:p>
    <w:p w14:paraId="49F73FBF" w14:textId="59BBC2AA" w:rsidR="00750054" w:rsidRPr="005345A9" w:rsidRDefault="00750054" w:rsidP="005345A9">
      <w:pPr>
        <w:pStyle w:val="3"/>
        <w:autoSpaceDE w:val="0"/>
        <w:autoSpaceDN w:val="0"/>
        <w:spacing w:line="300" w:lineRule="atLeast"/>
        <w:ind w:leftChars="540" w:left="1080" w:firstLine="0"/>
        <w:rPr>
          <w:rFonts w:ascii="Meiryo UI" w:eastAsia="Meiryo UI" w:hAnsi="Meiryo UI" w:cs="Meiryo UI"/>
        </w:rPr>
      </w:pPr>
      <w:r w:rsidRPr="00E3019C">
        <w:rPr>
          <w:rFonts w:ascii="Meiryo UI" w:eastAsia="Meiryo UI" w:hAnsi="Meiryo UI" w:cs="Meiryo UI" w:hint="eastAsia"/>
        </w:rPr>
        <w:t>＝</w:t>
      </w:r>
      <w:r w:rsidR="00ED7EC0" w:rsidRPr="00E3019C">
        <w:rPr>
          <w:rFonts w:ascii="Meiryo UI" w:eastAsia="Meiryo UI" w:hAnsi="Meiryo UI" w:cs="Meiryo UI" w:hint="eastAsia"/>
        </w:rPr>
        <w:t xml:space="preserve"> </w:t>
      </w:r>
      <w:r w:rsidR="00C34950" w:rsidRPr="00E3019C">
        <w:rPr>
          <w:rFonts w:ascii="Meiryo UI" w:eastAsia="Meiryo UI" w:hAnsi="Meiryo UI" w:cs="Meiryo UI" w:hint="eastAsia"/>
        </w:rPr>
        <w:t>改築</w:t>
      </w:r>
      <w:r w:rsidRPr="00E3019C">
        <w:rPr>
          <w:rFonts w:ascii="Meiryo UI" w:eastAsia="Meiryo UI" w:hAnsi="Meiryo UI" w:cs="Meiryo UI" w:hint="eastAsia"/>
        </w:rPr>
        <w:t>資産取得価額×</w:t>
      </w:r>
      <w:r w:rsidRPr="005345A9">
        <w:rPr>
          <w:rFonts w:ascii="Meiryo UI" w:eastAsia="Meiryo UI" w:hAnsi="Meiryo UI" w:cs="Meiryo UI" w:hint="eastAsia"/>
        </w:rPr>
        <w:t>残存耐用年数により定められる償却率</w:t>
      </w:r>
    </w:p>
    <w:p w14:paraId="2D5560DF" w14:textId="77777777" w:rsidR="00750054" w:rsidRPr="005345A9" w:rsidRDefault="00750054" w:rsidP="005345A9">
      <w:pPr>
        <w:pStyle w:val="3"/>
        <w:autoSpaceDE w:val="0"/>
        <w:autoSpaceDN w:val="0"/>
        <w:spacing w:line="300" w:lineRule="atLeast"/>
        <w:ind w:leftChars="180" w:left="1080" w:hangingChars="360" w:hanging="720"/>
        <w:rPr>
          <w:rFonts w:ascii="Meiryo UI" w:eastAsia="Meiryo UI" w:hAnsi="Meiryo UI" w:cs="Meiryo UI"/>
        </w:rPr>
      </w:pPr>
    </w:p>
    <w:p w14:paraId="3F7226B9" w14:textId="77777777" w:rsidR="006415D3" w:rsidRPr="005345A9" w:rsidRDefault="006415D3" w:rsidP="005345A9">
      <w:pPr>
        <w:pStyle w:val="3"/>
        <w:autoSpaceDE w:val="0"/>
        <w:autoSpaceDN w:val="0"/>
        <w:spacing w:line="300" w:lineRule="atLeast"/>
        <w:ind w:firstLine="0"/>
        <w:rPr>
          <w:rFonts w:ascii="Meiryo UI" w:eastAsia="Meiryo UI" w:hAnsi="Meiryo UI" w:cs="Meiryo UI"/>
        </w:rPr>
      </w:pPr>
      <w:r w:rsidRPr="005345A9">
        <w:rPr>
          <w:rFonts w:ascii="Meiryo UI" w:eastAsia="Meiryo UI" w:hAnsi="Meiryo UI" w:cs="Meiryo UI" w:hint="eastAsia"/>
        </w:rPr>
        <w:t>【</w:t>
      </w:r>
      <w:r w:rsidR="008F0874">
        <w:rPr>
          <w:rFonts w:ascii="Meiryo UI" w:eastAsia="Meiryo UI" w:hAnsi="Meiryo UI" w:cs="Meiryo UI" w:hint="eastAsia"/>
        </w:rPr>
        <w:t>4</w:t>
      </w:r>
      <w:r w:rsidRPr="005345A9">
        <w:rPr>
          <w:rFonts w:ascii="Meiryo UI" w:eastAsia="Meiryo UI" w:hAnsi="Meiryo UI" w:cs="Meiryo UI" w:hint="eastAsia"/>
        </w:rPr>
        <w:t>】　増築建物、増築建物の附属設備･外構の減価償却費の算定</w:t>
      </w:r>
    </w:p>
    <w:p w14:paraId="19446DA3" w14:textId="77777777" w:rsidR="006415D3" w:rsidRPr="005345A9" w:rsidRDefault="006415D3" w:rsidP="00ED7EC0">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増築は新たな</w:t>
      </w:r>
      <w:r w:rsidR="000A7846">
        <w:rPr>
          <w:rFonts w:ascii="Meiryo UI" w:eastAsia="Meiryo UI" w:hAnsi="Meiryo UI" w:cs="Meiryo UI" w:hint="eastAsia"/>
        </w:rPr>
        <w:t>資産の取得とみなされるため、既存資産とは別個の資産として</w:t>
      </w:r>
      <w:r w:rsidR="000A7846" w:rsidRPr="00256677">
        <w:rPr>
          <w:rFonts w:ascii="Meiryo UI" w:eastAsia="Meiryo UI" w:hAnsi="Meiryo UI" w:cs="Meiryo UI" w:hint="eastAsia"/>
        </w:rPr>
        <w:t>定額法により</w:t>
      </w:r>
      <w:r w:rsidRPr="00256677">
        <w:rPr>
          <w:rFonts w:ascii="Meiryo UI" w:eastAsia="Meiryo UI" w:hAnsi="Meiryo UI" w:cs="Meiryo UI" w:hint="eastAsia"/>
        </w:rPr>
        <w:t>償却します。</w:t>
      </w:r>
    </w:p>
    <w:p w14:paraId="712EC54D" w14:textId="77777777" w:rsidR="006415D3" w:rsidRPr="005345A9" w:rsidRDefault="006415D3" w:rsidP="005345A9">
      <w:pPr>
        <w:pStyle w:val="3"/>
        <w:autoSpaceDE w:val="0"/>
        <w:autoSpaceDN w:val="0"/>
        <w:spacing w:line="300" w:lineRule="atLeast"/>
        <w:ind w:leftChars="270" w:left="1080" w:hangingChars="270" w:hanging="540"/>
        <w:rPr>
          <w:rFonts w:ascii="Meiryo UI" w:eastAsia="Meiryo UI" w:hAnsi="Meiryo UI" w:cs="Meiryo UI"/>
        </w:rPr>
      </w:pPr>
      <w:r w:rsidRPr="005345A9">
        <w:rPr>
          <w:rFonts w:ascii="Meiryo UI" w:eastAsia="Meiryo UI" w:hAnsi="Meiryo UI" w:cs="Meiryo UI" w:hint="eastAsia"/>
        </w:rPr>
        <w:t>□</w:t>
      </w:r>
      <w:r w:rsidR="00ED7EC0">
        <w:rPr>
          <w:rFonts w:ascii="Meiryo UI" w:eastAsia="Meiryo UI" w:hAnsi="Meiryo UI" w:cs="Meiryo UI" w:hint="eastAsia"/>
        </w:rPr>
        <w:t xml:space="preserve"> </w:t>
      </w:r>
      <w:r w:rsidRPr="005345A9">
        <w:rPr>
          <w:rFonts w:ascii="Meiryo UI" w:eastAsia="Meiryo UI" w:hAnsi="Meiryo UI" w:cs="Meiryo UI" w:hint="eastAsia"/>
        </w:rPr>
        <w:t>定額法</w:t>
      </w:r>
    </w:p>
    <w:p w14:paraId="2A5418EE" w14:textId="77777777" w:rsidR="006415D3" w:rsidRPr="005345A9" w:rsidRDefault="006415D3"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減価償却費</w:t>
      </w:r>
    </w:p>
    <w:p w14:paraId="774D22F9" w14:textId="77777777" w:rsidR="006415D3" w:rsidRPr="005345A9" w:rsidRDefault="006415D3" w:rsidP="00ED7EC0">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w:t>
      </w:r>
      <w:r w:rsidR="00ED7EC0">
        <w:rPr>
          <w:rFonts w:ascii="Meiryo UI" w:eastAsia="Meiryo UI" w:hAnsi="Meiryo UI" w:cs="Meiryo UI" w:hint="eastAsia"/>
        </w:rPr>
        <w:t xml:space="preserve"> </w:t>
      </w:r>
      <w:r w:rsidRPr="005345A9">
        <w:rPr>
          <w:rFonts w:ascii="Meiryo UI" w:eastAsia="Meiryo UI" w:hAnsi="Meiryo UI" w:cs="Meiryo UI" w:hint="eastAsia"/>
        </w:rPr>
        <w:t>増築資産取得価額×償却率</w:t>
      </w:r>
    </w:p>
    <w:p w14:paraId="6543935B" w14:textId="77777777" w:rsidR="006415D3" w:rsidRPr="005345A9" w:rsidRDefault="006415D3" w:rsidP="005345A9">
      <w:pPr>
        <w:pStyle w:val="3"/>
        <w:autoSpaceDE w:val="0"/>
        <w:autoSpaceDN w:val="0"/>
        <w:spacing w:line="300" w:lineRule="atLeast"/>
        <w:ind w:firstLineChars="540" w:firstLine="1080"/>
        <w:rPr>
          <w:rFonts w:ascii="Meiryo UI" w:eastAsia="Meiryo UI" w:hAnsi="Meiryo UI" w:cs="Meiryo UI"/>
        </w:rPr>
      </w:pPr>
    </w:p>
    <w:p w14:paraId="6C78EF49" w14:textId="77777777" w:rsidR="006415D3" w:rsidRPr="005345A9" w:rsidRDefault="006415D3" w:rsidP="005345A9">
      <w:pPr>
        <w:pStyle w:val="3"/>
        <w:autoSpaceDE w:val="0"/>
        <w:autoSpaceDN w:val="0"/>
        <w:spacing w:line="300" w:lineRule="atLeast"/>
        <w:ind w:firstLine="0"/>
        <w:rPr>
          <w:rFonts w:ascii="Meiryo UI" w:eastAsia="Meiryo UI" w:hAnsi="Meiryo UI" w:cs="Meiryo UI"/>
        </w:rPr>
      </w:pPr>
      <w:r w:rsidRPr="005345A9">
        <w:rPr>
          <w:rFonts w:ascii="Meiryo UI" w:eastAsia="Meiryo UI" w:hAnsi="Meiryo UI" w:cs="Meiryo UI" w:hint="eastAsia"/>
        </w:rPr>
        <w:t>【</w:t>
      </w:r>
      <w:r w:rsidR="008F0874">
        <w:rPr>
          <w:rFonts w:ascii="Meiryo UI" w:eastAsia="Meiryo UI" w:hAnsi="Meiryo UI" w:cs="Meiryo UI" w:hint="eastAsia"/>
        </w:rPr>
        <w:t>5</w:t>
      </w:r>
      <w:r w:rsidRPr="005345A9">
        <w:rPr>
          <w:rFonts w:ascii="Meiryo UI" w:eastAsia="Meiryo UI" w:hAnsi="Meiryo UI" w:cs="Meiryo UI" w:hint="eastAsia"/>
        </w:rPr>
        <w:t>】　用途変更</w:t>
      </w:r>
    </w:p>
    <w:p w14:paraId="7680AC91" w14:textId="77777777" w:rsidR="00D56125" w:rsidRPr="005345A9" w:rsidRDefault="006415D3" w:rsidP="005345A9">
      <w:pPr>
        <w:pStyle w:val="3"/>
        <w:autoSpaceDE w:val="0"/>
        <w:autoSpaceDN w:val="0"/>
        <w:spacing w:line="300" w:lineRule="atLeast"/>
        <w:ind w:leftChars="540" w:left="1080" w:firstLine="0"/>
        <w:rPr>
          <w:rFonts w:ascii="Meiryo UI" w:eastAsia="Meiryo UI" w:hAnsi="Meiryo UI" w:cs="Meiryo UI"/>
        </w:rPr>
      </w:pPr>
      <w:r w:rsidRPr="005345A9">
        <w:rPr>
          <w:rFonts w:ascii="Meiryo UI" w:eastAsia="Meiryo UI" w:hAnsi="Meiryo UI" w:cs="Meiryo UI" w:hint="eastAsia"/>
        </w:rPr>
        <w:t>コンバージョンにより用途変更が伴う場合は、コンバージョンが完了した年度から新たな用途の法定耐用年数を適用します。</w:t>
      </w:r>
    </w:p>
    <w:p w14:paraId="416929FE" w14:textId="77777777" w:rsidR="00D56125" w:rsidRPr="005345A9" w:rsidRDefault="00D56125" w:rsidP="005345A9">
      <w:pPr>
        <w:pStyle w:val="3"/>
        <w:autoSpaceDE w:val="0"/>
        <w:autoSpaceDN w:val="0"/>
        <w:spacing w:line="300" w:lineRule="atLeast"/>
        <w:ind w:leftChars="540" w:left="1080" w:firstLine="0"/>
        <w:rPr>
          <w:rFonts w:ascii="Meiryo UI" w:eastAsia="Meiryo UI" w:hAnsi="Meiryo UI" w:cs="Meiryo UI"/>
        </w:rPr>
      </w:pPr>
    </w:p>
    <w:p w14:paraId="7A7CBDBA" w14:textId="77777777" w:rsidR="005D58D4" w:rsidRPr="005345A9" w:rsidRDefault="00D56125" w:rsidP="005345A9">
      <w:pPr>
        <w:autoSpaceDE w:val="0"/>
        <w:autoSpaceDN w:val="0"/>
        <w:spacing w:line="300" w:lineRule="atLeast"/>
        <w:ind w:leftChars="540" w:left="1080"/>
        <w:rPr>
          <w:rFonts w:ascii="Meiryo UI" w:eastAsia="Meiryo UI" w:hAnsi="Meiryo UI" w:cs="Meiryo UI"/>
        </w:rPr>
      </w:pPr>
      <w:r w:rsidRPr="005345A9">
        <w:rPr>
          <w:rFonts w:ascii="Meiryo UI" w:eastAsia="Meiryo UI" w:hAnsi="Meiryo UI" w:cs="Meiryo UI" w:hint="eastAsia"/>
        </w:rPr>
        <w:t>中古資産の残存耐用年数の算定において用途変更が伴う場合は、本ソフトでは、中古資産としての残存耐用年数に、用途変更による換算割合を乗じて、用途変更後の残存耐用年数としています。</w:t>
      </w:r>
    </w:p>
    <w:p w14:paraId="1E877B37" w14:textId="77777777" w:rsidR="005D58D4" w:rsidRPr="005345A9" w:rsidRDefault="005D58D4" w:rsidP="005345A9">
      <w:pPr>
        <w:autoSpaceDE w:val="0"/>
        <w:autoSpaceDN w:val="0"/>
        <w:spacing w:line="300" w:lineRule="atLeast"/>
        <w:ind w:leftChars="540" w:left="1080"/>
        <w:rPr>
          <w:rFonts w:ascii="Meiryo UI" w:eastAsia="Meiryo UI" w:hAnsi="Meiryo UI" w:cs="Meiryo UI"/>
        </w:rPr>
      </w:pPr>
      <w:r w:rsidRPr="005345A9">
        <w:rPr>
          <w:rFonts w:ascii="Meiryo UI" w:eastAsia="Meiryo UI" w:hAnsi="Meiryo UI" w:cs="Meiryo UI" w:hint="eastAsia"/>
        </w:rPr>
        <w:t>用途変更後の残存耐用年数</w:t>
      </w:r>
    </w:p>
    <w:p w14:paraId="4E8E9D29" w14:textId="77777777" w:rsidR="005D58D4" w:rsidRPr="005345A9" w:rsidRDefault="005D58D4" w:rsidP="005345A9">
      <w:pPr>
        <w:autoSpaceDE w:val="0"/>
        <w:autoSpaceDN w:val="0"/>
        <w:spacing w:line="300" w:lineRule="atLeast"/>
        <w:ind w:leftChars="540" w:left="1080"/>
        <w:rPr>
          <w:rFonts w:ascii="Meiryo UI" w:eastAsia="Meiryo UI" w:hAnsi="Meiryo UI" w:cs="Meiryo UI"/>
        </w:rPr>
      </w:pPr>
      <w:r w:rsidRPr="005345A9">
        <w:rPr>
          <w:rFonts w:ascii="Meiryo UI" w:eastAsia="Meiryo UI" w:hAnsi="Meiryo UI" w:cs="Meiryo UI" w:hint="eastAsia"/>
        </w:rPr>
        <w:t>＝</w:t>
      </w:r>
      <w:r w:rsidR="00ED7EC0">
        <w:rPr>
          <w:rFonts w:ascii="Meiryo UI" w:eastAsia="Meiryo UI" w:hAnsi="Meiryo UI" w:cs="Meiryo UI" w:hint="eastAsia"/>
        </w:rPr>
        <w:t xml:space="preserve"> </w:t>
      </w:r>
      <w:r w:rsidRPr="005345A9">
        <w:rPr>
          <w:rFonts w:ascii="Meiryo UI" w:eastAsia="Meiryo UI" w:hAnsi="Meiryo UI" w:cs="Meiryo UI" w:hint="eastAsia"/>
        </w:rPr>
        <w:t>残存耐用年数</w:t>
      </w:r>
    </w:p>
    <w:p w14:paraId="502FFFDE" w14:textId="77777777" w:rsidR="004B5B79" w:rsidRPr="005345A9" w:rsidRDefault="00ED7EC0" w:rsidP="00F23477">
      <w:pPr>
        <w:autoSpaceDE w:val="0"/>
        <w:autoSpaceDN w:val="0"/>
        <w:spacing w:line="300" w:lineRule="atLeast"/>
        <w:ind w:leftChars="540" w:left="1080"/>
        <w:rPr>
          <w:rFonts w:ascii="Meiryo UI" w:eastAsia="Meiryo UI" w:hAnsi="Meiryo UI" w:cs="Meiryo UI"/>
        </w:rPr>
      </w:pPr>
      <w:r>
        <w:rPr>
          <w:rFonts w:ascii="Meiryo UI" w:eastAsia="Meiryo UI" w:hAnsi="Meiryo UI" w:cs="Meiryo UI" w:hint="eastAsia"/>
        </w:rPr>
        <w:t>× (用途変更後の法定耐用年数÷用途変更前の法定耐用年数)</w:t>
      </w:r>
    </w:p>
    <w:p w14:paraId="5C77B68C" w14:textId="77777777" w:rsidR="004B5B79" w:rsidRPr="005345A9" w:rsidRDefault="004B5B79" w:rsidP="005345A9">
      <w:pPr>
        <w:pStyle w:val="3"/>
        <w:autoSpaceDE w:val="0"/>
        <w:autoSpaceDN w:val="0"/>
        <w:spacing w:line="300" w:lineRule="atLeast"/>
        <w:ind w:leftChars="540" w:left="1080" w:firstLine="0"/>
        <w:rPr>
          <w:rFonts w:ascii="Meiryo UI" w:eastAsia="Meiryo UI" w:hAnsi="Meiryo UI" w:cs="Meiryo UI"/>
        </w:rPr>
      </w:pPr>
    </w:p>
    <w:p w14:paraId="77A2FCF6" w14:textId="77777777" w:rsidR="004B5B79" w:rsidRDefault="004B5B79" w:rsidP="00D47781">
      <w:pPr>
        <w:pStyle w:val="3"/>
        <w:autoSpaceDE w:val="0"/>
        <w:autoSpaceDN w:val="0"/>
        <w:spacing w:line="300" w:lineRule="atLeast"/>
        <w:ind w:firstLineChars="1630" w:firstLine="3260"/>
        <w:rPr>
          <w:rFonts w:hAnsi="ＭＳ Ｐ明朝"/>
        </w:rPr>
      </w:pPr>
    </w:p>
    <w:sectPr w:rsidR="004B5B79" w:rsidSect="00F23477">
      <w:footerReference w:type="even" r:id="rId7"/>
      <w:footerReference w:type="default" r:id="rId8"/>
      <w:pgSz w:w="8392" w:h="11907" w:code="11"/>
      <w:pgMar w:top="680" w:right="454" w:bottom="851" w:left="454" w:header="567" w:footer="170" w:gutter="0"/>
      <w:pgNumType w:fmt="numberInDash" w:start="0"/>
      <w:cols w:space="425"/>
      <w:titlePg/>
      <w:docGrid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8CD43" w14:textId="77777777" w:rsidR="00D07162" w:rsidRDefault="00D07162">
      <w:r>
        <w:separator/>
      </w:r>
    </w:p>
  </w:endnote>
  <w:endnote w:type="continuationSeparator" w:id="0">
    <w:p w14:paraId="0A0D0E93" w14:textId="77777777" w:rsidR="00D07162" w:rsidRDefault="00D0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23C4F" w14:textId="77777777" w:rsidR="00D56125" w:rsidRDefault="006170F2" w:rsidP="003C49BF">
    <w:pPr>
      <w:pStyle w:val="a4"/>
      <w:framePr w:wrap="around" w:vAnchor="text" w:hAnchor="margin" w:xAlign="center" w:y="1"/>
      <w:rPr>
        <w:rStyle w:val="a6"/>
      </w:rPr>
    </w:pPr>
    <w:r>
      <w:rPr>
        <w:rStyle w:val="a6"/>
      </w:rPr>
      <w:fldChar w:fldCharType="begin"/>
    </w:r>
    <w:r w:rsidR="00D56125">
      <w:rPr>
        <w:rStyle w:val="a6"/>
      </w:rPr>
      <w:instrText xml:space="preserve">PAGE  </w:instrText>
    </w:r>
    <w:r>
      <w:rPr>
        <w:rStyle w:val="a6"/>
      </w:rPr>
      <w:fldChar w:fldCharType="end"/>
    </w:r>
  </w:p>
  <w:p w14:paraId="2E00AA78" w14:textId="77777777" w:rsidR="00D56125" w:rsidRDefault="00D5612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51474"/>
      <w:docPartObj>
        <w:docPartGallery w:val="Page Numbers (Bottom of Page)"/>
        <w:docPartUnique/>
      </w:docPartObj>
    </w:sdtPr>
    <w:sdtEndPr/>
    <w:sdtContent>
      <w:p w14:paraId="7BB9C633" w14:textId="77777777" w:rsidR="00F23477" w:rsidRDefault="006170F2">
        <w:pPr>
          <w:pStyle w:val="a4"/>
          <w:jc w:val="center"/>
        </w:pPr>
        <w:r w:rsidRPr="00F23477">
          <w:rPr>
            <w:rFonts w:ascii="Meiryo UI" w:eastAsia="Meiryo UI" w:hAnsi="Meiryo UI" w:cs="Meiryo UI"/>
          </w:rPr>
          <w:fldChar w:fldCharType="begin"/>
        </w:r>
        <w:r w:rsidR="00F23477" w:rsidRPr="00F23477">
          <w:rPr>
            <w:rFonts w:ascii="Meiryo UI" w:eastAsia="Meiryo UI" w:hAnsi="Meiryo UI" w:cs="Meiryo UI"/>
          </w:rPr>
          <w:instrText xml:space="preserve"> PAGE   \* MERGEFORMAT </w:instrText>
        </w:r>
        <w:r w:rsidRPr="00F23477">
          <w:rPr>
            <w:rFonts w:ascii="Meiryo UI" w:eastAsia="Meiryo UI" w:hAnsi="Meiryo UI" w:cs="Meiryo UI"/>
          </w:rPr>
          <w:fldChar w:fldCharType="separate"/>
        </w:r>
        <w:r w:rsidR="00AB4D81" w:rsidRPr="00AB4D81">
          <w:rPr>
            <w:rFonts w:ascii="Meiryo UI" w:eastAsia="Meiryo UI" w:hAnsi="Meiryo UI" w:cs="Meiryo UI"/>
            <w:noProof/>
            <w:lang w:val="ja-JP"/>
          </w:rPr>
          <w:t>-</w:t>
        </w:r>
        <w:r w:rsidR="00AB4D81">
          <w:rPr>
            <w:rFonts w:ascii="Meiryo UI" w:eastAsia="Meiryo UI" w:hAnsi="Meiryo UI" w:cs="Meiryo UI"/>
            <w:noProof/>
          </w:rPr>
          <w:t xml:space="preserve"> 1 -</w:t>
        </w:r>
        <w:r w:rsidRPr="00F23477">
          <w:rPr>
            <w:rFonts w:ascii="Meiryo UI" w:eastAsia="Meiryo UI" w:hAnsi="Meiryo UI" w:cs="Meiryo UI"/>
          </w:rPr>
          <w:fldChar w:fldCharType="end"/>
        </w:r>
      </w:p>
    </w:sdtContent>
  </w:sdt>
  <w:p w14:paraId="20F58698" w14:textId="77777777" w:rsidR="00D56125" w:rsidRPr="005345A9" w:rsidRDefault="00D56125">
    <w:pPr>
      <w:pStyle w:val="a4"/>
      <w:jc w:val="center"/>
      <w:rPr>
        <w:rFonts w:ascii="Meiryo UI" w:eastAsia="Meiryo UI" w:hAnsi="Meiryo UI" w:cs="Meiryo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770F1" w14:textId="77777777" w:rsidR="00D07162" w:rsidRDefault="00D07162">
      <w:r>
        <w:separator/>
      </w:r>
    </w:p>
  </w:footnote>
  <w:footnote w:type="continuationSeparator" w:id="0">
    <w:p w14:paraId="37B139F7" w14:textId="77777777" w:rsidR="00D07162" w:rsidRDefault="00D071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EQfZV0CB1Xg+LvD5TRqr3UCuT7mZRb6uIxpd/P/DthQeYRwaw/LId0tG8w2u8SgQgw5VBtFU+zYu2YwQUswg8Q==" w:salt="jNW2/qYC3YfUkwWlFV3p1w=="/>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158"/>
    <w:rsid w:val="000036C0"/>
    <w:rsid w:val="00004DB6"/>
    <w:rsid w:val="00007FF3"/>
    <w:rsid w:val="000337D2"/>
    <w:rsid w:val="00034D2E"/>
    <w:rsid w:val="000421A1"/>
    <w:rsid w:val="00046289"/>
    <w:rsid w:val="0005234D"/>
    <w:rsid w:val="00054C9C"/>
    <w:rsid w:val="00060115"/>
    <w:rsid w:val="0006758B"/>
    <w:rsid w:val="000714F8"/>
    <w:rsid w:val="00074CC3"/>
    <w:rsid w:val="000761CC"/>
    <w:rsid w:val="000761DD"/>
    <w:rsid w:val="00076230"/>
    <w:rsid w:val="000842A3"/>
    <w:rsid w:val="00092392"/>
    <w:rsid w:val="000A4573"/>
    <w:rsid w:val="000A7846"/>
    <w:rsid w:val="000C53D8"/>
    <w:rsid w:val="000C64BA"/>
    <w:rsid w:val="000D052C"/>
    <w:rsid w:val="000D205E"/>
    <w:rsid w:val="000D5376"/>
    <w:rsid w:val="000E5EBC"/>
    <w:rsid w:val="000E73C8"/>
    <w:rsid w:val="000F03BD"/>
    <w:rsid w:val="000F21B3"/>
    <w:rsid w:val="000F262F"/>
    <w:rsid w:val="00100C93"/>
    <w:rsid w:val="001032CE"/>
    <w:rsid w:val="00114CA6"/>
    <w:rsid w:val="00130D46"/>
    <w:rsid w:val="00131628"/>
    <w:rsid w:val="00131789"/>
    <w:rsid w:val="00135645"/>
    <w:rsid w:val="0013679D"/>
    <w:rsid w:val="00141E7A"/>
    <w:rsid w:val="00144690"/>
    <w:rsid w:val="00153DD6"/>
    <w:rsid w:val="00167B89"/>
    <w:rsid w:val="001709F9"/>
    <w:rsid w:val="00173D6C"/>
    <w:rsid w:val="00174D08"/>
    <w:rsid w:val="00174F67"/>
    <w:rsid w:val="00176A96"/>
    <w:rsid w:val="00182AD5"/>
    <w:rsid w:val="001A0B1C"/>
    <w:rsid w:val="001A1A03"/>
    <w:rsid w:val="001B6809"/>
    <w:rsid w:val="001C7FDC"/>
    <w:rsid w:val="001D1521"/>
    <w:rsid w:val="001D7F57"/>
    <w:rsid w:val="001E65C9"/>
    <w:rsid w:val="002172E1"/>
    <w:rsid w:val="00222368"/>
    <w:rsid w:val="002256FE"/>
    <w:rsid w:val="002328B1"/>
    <w:rsid w:val="00233825"/>
    <w:rsid w:val="00244E30"/>
    <w:rsid w:val="00246905"/>
    <w:rsid w:val="002546D4"/>
    <w:rsid w:val="002558CF"/>
    <w:rsid w:val="00256677"/>
    <w:rsid w:val="00256A94"/>
    <w:rsid w:val="0026184A"/>
    <w:rsid w:val="00264B64"/>
    <w:rsid w:val="00266567"/>
    <w:rsid w:val="00270158"/>
    <w:rsid w:val="0028671D"/>
    <w:rsid w:val="00287144"/>
    <w:rsid w:val="00295ABA"/>
    <w:rsid w:val="002B65D7"/>
    <w:rsid w:val="002B6AD0"/>
    <w:rsid w:val="002C2DAA"/>
    <w:rsid w:val="002D1515"/>
    <w:rsid w:val="002D66E9"/>
    <w:rsid w:val="002E487E"/>
    <w:rsid w:val="002F6F00"/>
    <w:rsid w:val="002F7008"/>
    <w:rsid w:val="003038F1"/>
    <w:rsid w:val="0031479B"/>
    <w:rsid w:val="00322682"/>
    <w:rsid w:val="00324E71"/>
    <w:rsid w:val="00325ED2"/>
    <w:rsid w:val="0033536A"/>
    <w:rsid w:val="0033549A"/>
    <w:rsid w:val="00336060"/>
    <w:rsid w:val="00345CB3"/>
    <w:rsid w:val="00352FDC"/>
    <w:rsid w:val="00361EDB"/>
    <w:rsid w:val="00386F28"/>
    <w:rsid w:val="003A5701"/>
    <w:rsid w:val="003B055F"/>
    <w:rsid w:val="003B1621"/>
    <w:rsid w:val="003B1D15"/>
    <w:rsid w:val="003C49BF"/>
    <w:rsid w:val="003D6068"/>
    <w:rsid w:val="003D74C3"/>
    <w:rsid w:val="003E0C75"/>
    <w:rsid w:val="0042060E"/>
    <w:rsid w:val="00420D99"/>
    <w:rsid w:val="0042479E"/>
    <w:rsid w:val="00426F04"/>
    <w:rsid w:val="004308CD"/>
    <w:rsid w:val="00431549"/>
    <w:rsid w:val="004360F1"/>
    <w:rsid w:val="0044116D"/>
    <w:rsid w:val="00441A09"/>
    <w:rsid w:val="00450174"/>
    <w:rsid w:val="00456DE6"/>
    <w:rsid w:val="0046311B"/>
    <w:rsid w:val="0046392B"/>
    <w:rsid w:val="004706AC"/>
    <w:rsid w:val="004773E5"/>
    <w:rsid w:val="00485956"/>
    <w:rsid w:val="004A0F3D"/>
    <w:rsid w:val="004A417A"/>
    <w:rsid w:val="004B03A9"/>
    <w:rsid w:val="004B532C"/>
    <w:rsid w:val="004B5B79"/>
    <w:rsid w:val="004D28E5"/>
    <w:rsid w:val="004D3681"/>
    <w:rsid w:val="004D4F72"/>
    <w:rsid w:val="004E2806"/>
    <w:rsid w:val="004F59CC"/>
    <w:rsid w:val="004F5A56"/>
    <w:rsid w:val="00501C59"/>
    <w:rsid w:val="00507F45"/>
    <w:rsid w:val="005255E3"/>
    <w:rsid w:val="00525C41"/>
    <w:rsid w:val="00527563"/>
    <w:rsid w:val="00532185"/>
    <w:rsid w:val="005345A9"/>
    <w:rsid w:val="00534800"/>
    <w:rsid w:val="005439CA"/>
    <w:rsid w:val="00544AC6"/>
    <w:rsid w:val="00551819"/>
    <w:rsid w:val="00564E37"/>
    <w:rsid w:val="0057022E"/>
    <w:rsid w:val="005731A0"/>
    <w:rsid w:val="00573D82"/>
    <w:rsid w:val="00580470"/>
    <w:rsid w:val="005810AE"/>
    <w:rsid w:val="00584A9E"/>
    <w:rsid w:val="00585BA9"/>
    <w:rsid w:val="0059707B"/>
    <w:rsid w:val="005A3443"/>
    <w:rsid w:val="005B0941"/>
    <w:rsid w:val="005B3FA4"/>
    <w:rsid w:val="005C5753"/>
    <w:rsid w:val="005C706B"/>
    <w:rsid w:val="005C7212"/>
    <w:rsid w:val="005D58D4"/>
    <w:rsid w:val="005D6CB2"/>
    <w:rsid w:val="005E2BFF"/>
    <w:rsid w:val="005F1CF8"/>
    <w:rsid w:val="00606E6F"/>
    <w:rsid w:val="006170F2"/>
    <w:rsid w:val="00624E57"/>
    <w:rsid w:val="006314E7"/>
    <w:rsid w:val="006415D3"/>
    <w:rsid w:val="006462E3"/>
    <w:rsid w:val="00685A70"/>
    <w:rsid w:val="006900F4"/>
    <w:rsid w:val="006971C6"/>
    <w:rsid w:val="006A1A04"/>
    <w:rsid w:val="006D1F32"/>
    <w:rsid w:val="006D4170"/>
    <w:rsid w:val="006D54DD"/>
    <w:rsid w:val="006F2555"/>
    <w:rsid w:val="00700AED"/>
    <w:rsid w:val="00702BCD"/>
    <w:rsid w:val="00712123"/>
    <w:rsid w:val="00715C75"/>
    <w:rsid w:val="00716CB1"/>
    <w:rsid w:val="007227E7"/>
    <w:rsid w:val="0072289F"/>
    <w:rsid w:val="007250DF"/>
    <w:rsid w:val="0072587B"/>
    <w:rsid w:val="007279A5"/>
    <w:rsid w:val="00733B04"/>
    <w:rsid w:val="00735A95"/>
    <w:rsid w:val="00742B12"/>
    <w:rsid w:val="007442A0"/>
    <w:rsid w:val="00744759"/>
    <w:rsid w:val="00750054"/>
    <w:rsid w:val="00756BBA"/>
    <w:rsid w:val="0076447A"/>
    <w:rsid w:val="00765CFD"/>
    <w:rsid w:val="007712DD"/>
    <w:rsid w:val="00776594"/>
    <w:rsid w:val="00780164"/>
    <w:rsid w:val="00790B3D"/>
    <w:rsid w:val="0079730E"/>
    <w:rsid w:val="007B219E"/>
    <w:rsid w:val="007C1035"/>
    <w:rsid w:val="007D49BF"/>
    <w:rsid w:val="007E56E4"/>
    <w:rsid w:val="007F3CEE"/>
    <w:rsid w:val="008001FE"/>
    <w:rsid w:val="00803459"/>
    <w:rsid w:val="0081343F"/>
    <w:rsid w:val="00815799"/>
    <w:rsid w:val="00835C3E"/>
    <w:rsid w:val="0086018C"/>
    <w:rsid w:val="00861EAF"/>
    <w:rsid w:val="0088603D"/>
    <w:rsid w:val="0088641C"/>
    <w:rsid w:val="008943AB"/>
    <w:rsid w:val="008B3F5B"/>
    <w:rsid w:val="008B6DDA"/>
    <w:rsid w:val="008C23C5"/>
    <w:rsid w:val="008C37C7"/>
    <w:rsid w:val="008C4528"/>
    <w:rsid w:val="008D281C"/>
    <w:rsid w:val="008D5AC4"/>
    <w:rsid w:val="008E24BA"/>
    <w:rsid w:val="008F0874"/>
    <w:rsid w:val="008F0969"/>
    <w:rsid w:val="009058C1"/>
    <w:rsid w:val="00911D76"/>
    <w:rsid w:val="00927127"/>
    <w:rsid w:val="009275F4"/>
    <w:rsid w:val="00932DB9"/>
    <w:rsid w:val="00946227"/>
    <w:rsid w:val="00954696"/>
    <w:rsid w:val="00957EE8"/>
    <w:rsid w:val="0097496B"/>
    <w:rsid w:val="00981B57"/>
    <w:rsid w:val="00983F2D"/>
    <w:rsid w:val="00984EA0"/>
    <w:rsid w:val="009A45C6"/>
    <w:rsid w:val="009A4A40"/>
    <w:rsid w:val="009A66A1"/>
    <w:rsid w:val="009B35DC"/>
    <w:rsid w:val="009B35EF"/>
    <w:rsid w:val="009C2FDC"/>
    <w:rsid w:val="009C5033"/>
    <w:rsid w:val="009D0362"/>
    <w:rsid w:val="009D382F"/>
    <w:rsid w:val="009D54E0"/>
    <w:rsid w:val="009D68E8"/>
    <w:rsid w:val="009E03A6"/>
    <w:rsid w:val="009F13A2"/>
    <w:rsid w:val="009F3BE4"/>
    <w:rsid w:val="009F7910"/>
    <w:rsid w:val="00A22E09"/>
    <w:rsid w:val="00A24381"/>
    <w:rsid w:val="00A46448"/>
    <w:rsid w:val="00A543E7"/>
    <w:rsid w:val="00A602AC"/>
    <w:rsid w:val="00A701E2"/>
    <w:rsid w:val="00A74820"/>
    <w:rsid w:val="00A80FD1"/>
    <w:rsid w:val="00A84548"/>
    <w:rsid w:val="00A85C4D"/>
    <w:rsid w:val="00A9572A"/>
    <w:rsid w:val="00A96FF6"/>
    <w:rsid w:val="00AA3478"/>
    <w:rsid w:val="00AA641D"/>
    <w:rsid w:val="00AA7C18"/>
    <w:rsid w:val="00AB4688"/>
    <w:rsid w:val="00AB4D81"/>
    <w:rsid w:val="00AB58D6"/>
    <w:rsid w:val="00AB68E0"/>
    <w:rsid w:val="00AB7916"/>
    <w:rsid w:val="00AC30B2"/>
    <w:rsid w:val="00AE1149"/>
    <w:rsid w:val="00AE72C6"/>
    <w:rsid w:val="00AF29D3"/>
    <w:rsid w:val="00B01C10"/>
    <w:rsid w:val="00B03AE5"/>
    <w:rsid w:val="00B06B93"/>
    <w:rsid w:val="00B155FC"/>
    <w:rsid w:val="00B22122"/>
    <w:rsid w:val="00B33D62"/>
    <w:rsid w:val="00B378B8"/>
    <w:rsid w:val="00B527E8"/>
    <w:rsid w:val="00B7067F"/>
    <w:rsid w:val="00B75115"/>
    <w:rsid w:val="00B75A70"/>
    <w:rsid w:val="00B77DEB"/>
    <w:rsid w:val="00B81688"/>
    <w:rsid w:val="00B81972"/>
    <w:rsid w:val="00B907A5"/>
    <w:rsid w:val="00BD3ECB"/>
    <w:rsid w:val="00BD47BB"/>
    <w:rsid w:val="00BD500F"/>
    <w:rsid w:val="00BE0448"/>
    <w:rsid w:val="00BE36F3"/>
    <w:rsid w:val="00BE5D6A"/>
    <w:rsid w:val="00BF3574"/>
    <w:rsid w:val="00C00FB9"/>
    <w:rsid w:val="00C03566"/>
    <w:rsid w:val="00C225A1"/>
    <w:rsid w:val="00C25CB9"/>
    <w:rsid w:val="00C2639E"/>
    <w:rsid w:val="00C26EAB"/>
    <w:rsid w:val="00C3185E"/>
    <w:rsid w:val="00C333F2"/>
    <w:rsid w:val="00C34950"/>
    <w:rsid w:val="00C4097E"/>
    <w:rsid w:val="00C422D7"/>
    <w:rsid w:val="00C576E6"/>
    <w:rsid w:val="00C57FF8"/>
    <w:rsid w:val="00C73997"/>
    <w:rsid w:val="00C83067"/>
    <w:rsid w:val="00C85D48"/>
    <w:rsid w:val="00C87A48"/>
    <w:rsid w:val="00CB5D66"/>
    <w:rsid w:val="00CB6595"/>
    <w:rsid w:val="00CC20A9"/>
    <w:rsid w:val="00CE1FF1"/>
    <w:rsid w:val="00CF08CE"/>
    <w:rsid w:val="00D01C71"/>
    <w:rsid w:val="00D033BA"/>
    <w:rsid w:val="00D07162"/>
    <w:rsid w:val="00D128FA"/>
    <w:rsid w:val="00D13C3F"/>
    <w:rsid w:val="00D21FCC"/>
    <w:rsid w:val="00D2510D"/>
    <w:rsid w:val="00D31482"/>
    <w:rsid w:val="00D4288C"/>
    <w:rsid w:val="00D47781"/>
    <w:rsid w:val="00D47A02"/>
    <w:rsid w:val="00D56125"/>
    <w:rsid w:val="00D641EB"/>
    <w:rsid w:val="00D9613E"/>
    <w:rsid w:val="00DA5992"/>
    <w:rsid w:val="00DB53FD"/>
    <w:rsid w:val="00DC159E"/>
    <w:rsid w:val="00DC465C"/>
    <w:rsid w:val="00DD6683"/>
    <w:rsid w:val="00DE0BFB"/>
    <w:rsid w:val="00DE34B2"/>
    <w:rsid w:val="00DE48FD"/>
    <w:rsid w:val="00DF142E"/>
    <w:rsid w:val="00DF453F"/>
    <w:rsid w:val="00E077B2"/>
    <w:rsid w:val="00E15D0F"/>
    <w:rsid w:val="00E23DA5"/>
    <w:rsid w:val="00E3019C"/>
    <w:rsid w:val="00E30BAC"/>
    <w:rsid w:val="00E326E7"/>
    <w:rsid w:val="00E3442F"/>
    <w:rsid w:val="00E4242C"/>
    <w:rsid w:val="00E46DFB"/>
    <w:rsid w:val="00E502DC"/>
    <w:rsid w:val="00E50C2D"/>
    <w:rsid w:val="00E50C57"/>
    <w:rsid w:val="00E532D9"/>
    <w:rsid w:val="00E87A8D"/>
    <w:rsid w:val="00E93148"/>
    <w:rsid w:val="00E93BC4"/>
    <w:rsid w:val="00E94E01"/>
    <w:rsid w:val="00EA28B6"/>
    <w:rsid w:val="00EA52E1"/>
    <w:rsid w:val="00EC77A0"/>
    <w:rsid w:val="00ED7EC0"/>
    <w:rsid w:val="00EE12C4"/>
    <w:rsid w:val="00EE44B7"/>
    <w:rsid w:val="00EE4828"/>
    <w:rsid w:val="00EF18EA"/>
    <w:rsid w:val="00EF4B53"/>
    <w:rsid w:val="00EF640D"/>
    <w:rsid w:val="00F039E0"/>
    <w:rsid w:val="00F073BB"/>
    <w:rsid w:val="00F119E7"/>
    <w:rsid w:val="00F14B94"/>
    <w:rsid w:val="00F21872"/>
    <w:rsid w:val="00F22904"/>
    <w:rsid w:val="00F23477"/>
    <w:rsid w:val="00F25D17"/>
    <w:rsid w:val="00F25D86"/>
    <w:rsid w:val="00F32BC8"/>
    <w:rsid w:val="00F44E2D"/>
    <w:rsid w:val="00F45930"/>
    <w:rsid w:val="00F463E0"/>
    <w:rsid w:val="00F47C70"/>
    <w:rsid w:val="00F51B18"/>
    <w:rsid w:val="00F71840"/>
    <w:rsid w:val="00F71C4C"/>
    <w:rsid w:val="00F73589"/>
    <w:rsid w:val="00F90532"/>
    <w:rsid w:val="00FB7885"/>
    <w:rsid w:val="00FC3A80"/>
    <w:rsid w:val="00FC4C0F"/>
    <w:rsid w:val="00FD0EAB"/>
    <w:rsid w:val="00FD579C"/>
    <w:rsid w:val="00FE230D"/>
    <w:rsid w:val="00FE5CFD"/>
    <w:rsid w:val="00FE6AF5"/>
    <w:rsid w:val="00FF1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B49CFD"/>
  <w15:docId w15:val="{9C8E0528-779C-492E-B8F1-79E6C38E9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70158"/>
    <w:pPr>
      <w:widowControl w:val="0"/>
      <w:jc w:val="both"/>
    </w:pPr>
    <w:rPr>
      <w:rFonts w:ascii="ＭＳ Ｐ明朝" w:eastAsia="ＭＳ Ｐ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70158"/>
    <w:pPr>
      <w:ind w:left="2100"/>
    </w:pPr>
  </w:style>
  <w:style w:type="paragraph" w:styleId="a3">
    <w:name w:val="header"/>
    <w:basedOn w:val="a"/>
    <w:rsid w:val="00270158"/>
    <w:pPr>
      <w:tabs>
        <w:tab w:val="center" w:pos="4252"/>
        <w:tab w:val="right" w:pos="8504"/>
      </w:tabs>
      <w:snapToGrid w:val="0"/>
    </w:pPr>
  </w:style>
  <w:style w:type="paragraph" w:styleId="a4">
    <w:name w:val="footer"/>
    <w:basedOn w:val="a"/>
    <w:link w:val="a5"/>
    <w:uiPriority w:val="99"/>
    <w:rsid w:val="00270158"/>
    <w:pPr>
      <w:tabs>
        <w:tab w:val="center" w:pos="4252"/>
        <w:tab w:val="right" w:pos="8504"/>
      </w:tabs>
      <w:snapToGrid w:val="0"/>
    </w:pPr>
  </w:style>
  <w:style w:type="character" w:styleId="a6">
    <w:name w:val="page number"/>
    <w:basedOn w:val="a0"/>
    <w:rsid w:val="00270158"/>
  </w:style>
  <w:style w:type="paragraph" w:styleId="3">
    <w:name w:val="Body Text Indent 3"/>
    <w:basedOn w:val="a"/>
    <w:link w:val="30"/>
    <w:rsid w:val="00270158"/>
    <w:pPr>
      <w:ind w:firstLine="2100"/>
    </w:pPr>
  </w:style>
  <w:style w:type="character" w:styleId="a7">
    <w:name w:val="Hyperlink"/>
    <w:rsid w:val="004B5B79"/>
    <w:rPr>
      <w:color w:val="0000FF"/>
      <w:u w:val="single"/>
    </w:rPr>
  </w:style>
  <w:style w:type="character" w:styleId="a8">
    <w:name w:val="FollowedHyperlink"/>
    <w:rsid w:val="004B5B79"/>
    <w:rPr>
      <w:color w:val="800080"/>
      <w:u w:val="single"/>
    </w:rPr>
  </w:style>
  <w:style w:type="character" w:customStyle="1" w:styleId="a5">
    <w:name w:val="フッター (文字)"/>
    <w:basedOn w:val="a0"/>
    <w:link w:val="a4"/>
    <w:uiPriority w:val="99"/>
    <w:rsid w:val="00F23477"/>
    <w:rPr>
      <w:rFonts w:ascii="ＭＳ Ｐ明朝" w:eastAsia="ＭＳ Ｐ明朝"/>
      <w:kern w:val="2"/>
    </w:rPr>
  </w:style>
  <w:style w:type="character" w:customStyle="1" w:styleId="30">
    <w:name w:val="本文インデント 3 (文字)"/>
    <w:basedOn w:val="a0"/>
    <w:link w:val="3"/>
    <w:rsid w:val="009E03A6"/>
    <w:rPr>
      <w:rFonts w:ascii="ＭＳ Ｐ明朝" w:eastAsia="ＭＳ Ｐ明朝"/>
      <w:kern w:val="2"/>
    </w:rPr>
  </w:style>
  <w:style w:type="paragraph" w:styleId="a9">
    <w:name w:val="Balloon Text"/>
    <w:basedOn w:val="a"/>
    <w:link w:val="aa"/>
    <w:semiHidden/>
    <w:unhideWhenUsed/>
    <w:rsid w:val="000E5EBC"/>
    <w:rPr>
      <w:rFonts w:asciiTheme="majorHAnsi" w:eastAsiaTheme="majorEastAsia" w:hAnsiTheme="majorHAnsi" w:cstheme="majorBidi"/>
      <w:sz w:val="18"/>
      <w:szCs w:val="18"/>
    </w:rPr>
  </w:style>
  <w:style w:type="character" w:customStyle="1" w:styleId="aa">
    <w:name w:val="吹き出し (文字)"/>
    <w:basedOn w:val="a0"/>
    <w:link w:val="a9"/>
    <w:semiHidden/>
    <w:rsid w:val="000E5EB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251502">
      <w:bodyDiv w:val="1"/>
      <w:marLeft w:val="0"/>
      <w:marRight w:val="0"/>
      <w:marTop w:val="0"/>
      <w:marBottom w:val="0"/>
      <w:divBdr>
        <w:top w:val="none" w:sz="0" w:space="0" w:color="auto"/>
        <w:left w:val="none" w:sz="0" w:space="0" w:color="auto"/>
        <w:bottom w:val="none" w:sz="0" w:space="0" w:color="auto"/>
        <w:right w:val="none" w:sz="0" w:space="0" w:color="auto"/>
      </w:divBdr>
    </w:div>
    <w:div w:id="158348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and-ps.biz"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548</Words>
  <Characters>3129</Characters>
  <Application>Microsoft Office Word</Application>
  <DocSecurity>8</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償却解説</vt:lpstr>
      <vt:lpstr>償却解説</vt:lpstr>
    </vt:vector>
  </TitlesOfParts>
  <Company/>
  <LinksUpToDate>false</LinksUpToDate>
  <CharactersWithSpaces>3670</CharactersWithSpaces>
  <SharedDoc>false</SharedDoc>
  <HLinks>
    <vt:vector size="6" baseType="variant">
      <vt:variant>
        <vt:i4>524302</vt:i4>
      </vt:variant>
      <vt:variant>
        <vt:i4>0</vt:i4>
      </vt:variant>
      <vt:variant>
        <vt:i4>0</vt:i4>
      </vt:variant>
      <vt:variant>
        <vt:i4>5</vt:i4>
      </vt:variant>
      <vt:variant>
        <vt:lpwstr>http://www.k4.dion.ne.jp/~l.p.s/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償却解説</dc:title>
  <dc:creator>L.P.S.</dc:creator>
  <cp:lastModifiedBy>L.P.S.</cp:lastModifiedBy>
  <cp:revision>13</cp:revision>
  <cp:lastPrinted>2019-01-22T05:49:00Z</cp:lastPrinted>
  <dcterms:created xsi:type="dcterms:W3CDTF">2022-03-07T07:09:00Z</dcterms:created>
  <dcterms:modified xsi:type="dcterms:W3CDTF">2025-01-10T00:08:00Z</dcterms:modified>
</cp:coreProperties>
</file>